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9CF7" w14:textId="77777777" w:rsidR="00862EF8" w:rsidRPr="00AC4291" w:rsidRDefault="00862EF8" w:rsidP="00862EF8">
      <w:pPr>
        <w:pStyle w:val="MDPI16affiliation"/>
        <w:spacing w:line="360" w:lineRule="auto"/>
        <w:ind w:left="0" w:firstLine="0"/>
        <w:rPr>
          <w:rFonts w:ascii="Times New Roman" w:hAnsi="Times New Roman"/>
          <w:color w:val="auto"/>
          <w:sz w:val="28"/>
          <w:szCs w:val="24"/>
        </w:rPr>
      </w:pPr>
      <w:bookmarkStart w:id="0" w:name="_Toc523869141"/>
      <w:bookmarkStart w:id="1" w:name="_Toc523869143"/>
      <w:bookmarkStart w:id="2" w:name="_GoBack"/>
      <w:bookmarkEnd w:id="2"/>
      <w:r w:rsidRPr="00AC4291">
        <w:rPr>
          <w:rFonts w:ascii="Times New Roman" w:hAnsi="Times New Roman"/>
          <w:color w:val="auto"/>
          <w:sz w:val="28"/>
          <w:szCs w:val="24"/>
        </w:rPr>
        <w:t>Abstract</w:t>
      </w:r>
      <w:bookmarkEnd w:id="0"/>
    </w:p>
    <w:p w14:paraId="18F6A299" w14:textId="77777777" w:rsidR="002C3711" w:rsidRPr="00AC4291" w:rsidRDefault="005777EB" w:rsidP="00566FBB">
      <w:pPr>
        <w:spacing w:before="120" w:after="120" w:line="360" w:lineRule="auto"/>
        <w:jc w:val="both"/>
        <w:rPr>
          <w:rFonts w:ascii="Times New Roman" w:hAnsi="Times New Roman" w:cs="Times New Roman"/>
          <w:b/>
          <w:sz w:val="24"/>
          <w:szCs w:val="24"/>
        </w:rPr>
      </w:pPr>
      <w:r w:rsidRPr="00AC4291">
        <w:rPr>
          <w:rFonts w:ascii="Times New Roman" w:hAnsi="Times New Roman" w:cs="Times New Roman"/>
          <w:i/>
          <w:sz w:val="24"/>
          <w:szCs w:val="24"/>
          <w:shd w:val="clear" w:color="auto" w:fill="FFFFFF"/>
        </w:rPr>
        <w:t>Objective</w:t>
      </w:r>
      <w:r w:rsidR="003925ED" w:rsidRPr="00AC4291">
        <w:rPr>
          <w:rFonts w:ascii="Times New Roman" w:hAnsi="Times New Roman" w:cs="Times New Roman"/>
          <w:i/>
          <w:sz w:val="24"/>
          <w:szCs w:val="24"/>
        </w:rPr>
        <w:t>:</w:t>
      </w:r>
      <w:r w:rsidR="003925ED" w:rsidRPr="00AC4291">
        <w:rPr>
          <w:rFonts w:ascii="Times New Roman" w:hAnsi="Times New Roman" w:cs="Times New Roman"/>
          <w:b/>
          <w:sz w:val="24"/>
          <w:szCs w:val="24"/>
        </w:rPr>
        <w:t xml:space="preserve"> </w:t>
      </w:r>
      <w:r w:rsidR="002C3711" w:rsidRPr="00AC4291">
        <w:rPr>
          <w:rFonts w:ascii="Times New Roman" w:hAnsi="Times New Roman" w:cs="Times New Roman"/>
          <w:sz w:val="24"/>
          <w:szCs w:val="24"/>
        </w:rPr>
        <w:t>To</w:t>
      </w:r>
      <w:r w:rsidR="0004248A" w:rsidRPr="00AC4291">
        <w:rPr>
          <w:rFonts w:ascii="Times New Roman" w:hAnsi="Times New Roman" w:cs="Times New Roman"/>
          <w:sz w:val="24"/>
          <w:szCs w:val="24"/>
        </w:rPr>
        <w:t xml:space="preserve"> </w:t>
      </w:r>
      <w:r w:rsidR="0012573A" w:rsidRPr="00AC4291">
        <w:rPr>
          <w:rFonts w:ascii="Times New Roman" w:hAnsi="Times New Roman" w:cs="Times New Roman"/>
          <w:sz w:val="24"/>
          <w:szCs w:val="24"/>
        </w:rPr>
        <w:t>assess</w:t>
      </w:r>
      <w:r w:rsidR="002C3711" w:rsidRPr="00AC4291">
        <w:rPr>
          <w:rFonts w:ascii="Times New Roman" w:hAnsi="Times New Roman" w:cs="Times New Roman"/>
          <w:sz w:val="24"/>
          <w:szCs w:val="24"/>
        </w:rPr>
        <w:t xml:space="preserve"> the association between dietary diversity and development among children under 24-months in rural Uganda</w:t>
      </w:r>
      <w:r w:rsidR="0012573A" w:rsidRPr="00AC4291">
        <w:rPr>
          <w:rFonts w:ascii="Times New Roman" w:hAnsi="Times New Roman" w:cs="Times New Roman"/>
          <w:sz w:val="24"/>
          <w:szCs w:val="24"/>
        </w:rPr>
        <w:t xml:space="preserve">; and </w:t>
      </w:r>
      <w:r w:rsidR="0004248A" w:rsidRPr="00AC4291">
        <w:rPr>
          <w:rFonts w:ascii="Times New Roman" w:hAnsi="Times New Roman" w:cs="Times New Roman"/>
          <w:sz w:val="24"/>
          <w:szCs w:val="24"/>
        </w:rPr>
        <w:t>to</w:t>
      </w:r>
      <w:r w:rsidR="002C3711" w:rsidRPr="00AC4291">
        <w:rPr>
          <w:rFonts w:ascii="Times New Roman" w:hAnsi="Times New Roman" w:cs="Times New Roman"/>
          <w:sz w:val="24"/>
          <w:szCs w:val="24"/>
        </w:rPr>
        <w:t xml:space="preserve"> </w:t>
      </w:r>
      <w:r w:rsidR="0012573A" w:rsidRPr="00AC4291">
        <w:rPr>
          <w:rFonts w:ascii="Times New Roman" w:hAnsi="Times New Roman" w:cs="Times New Roman"/>
          <w:sz w:val="24"/>
          <w:szCs w:val="24"/>
        </w:rPr>
        <w:t>e</w:t>
      </w:r>
      <w:r w:rsidR="002C3711" w:rsidRPr="00AC4291">
        <w:rPr>
          <w:rFonts w:ascii="Times New Roman" w:hAnsi="Times New Roman" w:cs="Times New Roman"/>
          <w:sz w:val="24"/>
          <w:szCs w:val="24"/>
        </w:rPr>
        <w:t xml:space="preserve">stablish other factors that could </w:t>
      </w:r>
      <w:r w:rsidR="0004248A" w:rsidRPr="00AC4291">
        <w:rPr>
          <w:rFonts w:ascii="Times New Roman" w:hAnsi="Times New Roman" w:cs="Times New Roman"/>
          <w:sz w:val="24"/>
          <w:szCs w:val="24"/>
        </w:rPr>
        <w:t xml:space="preserve">be associated with </w:t>
      </w:r>
      <w:r w:rsidR="002C3711" w:rsidRPr="00AC4291">
        <w:rPr>
          <w:rFonts w:ascii="Times New Roman" w:hAnsi="Times New Roman" w:cs="Times New Roman"/>
          <w:sz w:val="24"/>
          <w:szCs w:val="24"/>
        </w:rPr>
        <w:t xml:space="preserve">development </w:t>
      </w:r>
      <w:r w:rsidR="0012573A" w:rsidRPr="00AC4291">
        <w:rPr>
          <w:rFonts w:ascii="Times New Roman" w:hAnsi="Times New Roman" w:cs="Times New Roman"/>
          <w:sz w:val="24"/>
          <w:szCs w:val="24"/>
        </w:rPr>
        <w:t>among these children</w:t>
      </w:r>
      <w:r w:rsidR="002C3711" w:rsidRPr="00AC4291">
        <w:rPr>
          <w:rFonts w:ascii="Times New Roman" w:hAnsi="Times New Roman" w:cs="Times New Roman"/>
          <w:sz w:val="24"/>
          <w:szCs w:val="24"/>
        </w:rPr>
        <w:t>.</w:t>
      </w:r>
    </w:p>
    <w:p w14:paraId="48C88C84" w14:textId="77777777" w:rsidR="00357FD0" w:rsidRPr="00AC4291" w:rsidRDefault="005777EB" w:rsidP="00566FBB">
      <w:pPr>
        <w:spacing w:before="120" w:after="120" w:line="360" w:lineRule="auto"/>
        <w:jc w:val="both"/>
        <w:rPr>
          <w:rFonts w:ascii="Times New Roman" w:hAnsi="Times New Roman" w:cs="Times New Roman"/>
          <w:b/>
          <w:sz w:val="24"/>
          <w:szCs w:val="24"/>
        </w:rPr>
      </w:pPr>
      <w:r w:rsidRPr="00AC4291">
        <w:rPr>
          <w:rFonts w:ascii="Times New Roman" w:hAnsi="Times New Roman" w:cs="Times New Roman"/>
          <w:i/>
          <w:sz w:val="24"/>
          <w:szCs w:val="24"/>
          <w:shd w:val="clear" w:color="auto" w:fill="FFFFFF"/>
        </w:rPr>
        <w:t>Design</w:t>
      </w:r>
      <w:r w:rsidR="00DD7098" w:rsidRPr="00AC4291">
        <w:rPr>
          <w:rFonts w:ascii="Times New Roman" w:hAnsi="Times New Roman" w:cs="Times New Roman"/>
          <w:b/>
          <w:i/>
          <w:sz w:val="24"/>
          <w:szCs w:val="24"/>
        </w:rPr>
        <w:t>:</w:t>
      </w:r>
      <w:r w:rsidR="00DD7098" w:rsidRPr="00AC4291">
        <w:rPr>
          <w:rFonts w:ascii="Times New Roman" w:hAnsi="Times New Roman" w:cs="Times New Roman"/>
          <w:b/>
          <w:sz w:val="24"/>
          <w:szCs w:val="24"/>
        </w:rPr>
        <w:t xml:space="preserve"> </w:t>
      </w:r>
      <w:r w:rsidR="007E176E" w:rsidRPr="00AC4291">
        <w:rPr>
          <w:rFonts w:ascii="Times New Roman" w:hAnsi="Times New Roman" w:cs="Times New Roman"/>
          <w:sz w:val="24"/>
          <w:szCs w:val="24"/>
        </w:rPr>
        <w:t xml:space="preserve">A secondary data analysis of a </w:t>
      </w:r>
      <w:r w:rsidR="00353C92" w:rsidRPr="00AC4291">
        <w:rPr>
          <w:rFonts w:ascii="Times New Roman" w:hAnsi="Times New Roman" w:cs="Times New Roman"/>
          <w:sz w:val="24"/>
          <w:szCs w:val="24"/>
        </w:rPr>
        <w:t>cluster-</w:t>
      </w:r>
      <w:r w:rsidR="007E176E" w:rsidRPr="00AC4291">
        <w:rPr>
          <w:rFonts w:ascii="Times New Roman" w:hAnsi="Times New Roman" w:cs="Times New Roman"/>
          <w:sz w:val="24"/>
          <w:szCs w:val="24"/>
        </w:rPr>
        <w:t>randomised controlled</w:t>
      </w:r>
      <w:r w:rsidR="00DE245C" w:rsidRPr="00AC4291">
        <w:rPr>
          <w:rFonts w:ascii="Times New Roman" w:hAnsi="Times New Roman" w:cs="Times New Roman"/>
          <w:sz w:val="24"/>
          <w:szCs w:val="24"/>
        </w:rPr>
        <w:t xml:space="preserve"> </w:t>
      </w:r>
      <w:r w:rsidR="00353C92" w:rsidRPr="00AC4291">
        <w:rPr>
          <w:rFonts w:ascii="Times New Roman" w:hAnsi="Times New Roman" w:cs="Times New Roman"/>
          <w:sz w:val="24"/>
          <w:szCs w:val="24"/>
        </w:rPr>
        <w:t xml:space="preserve">maternal </w:t>
      </w:r>
      <w:r w:rsidR="00DE245C" w:rsidRPr="00AC4291">
        <w:rPr>
          <w:rFonts w:ascii="Times New Roman" w:hAnsi="Times New Roman" w:cs="Times New Roman"/>
          <w:sz w:val="24"/>
          <w:szCs w:val="24"/>
        </w:rPr>
        <w:t>education</w:t>
      </w:r>
      <w:r w:rsidR="007E176E" w:rsidRPr="00AC4291">
        <w:rPr>
          <w:rFonts w:ascii="Times New Roman" w:hAnsi="Times New Roman" w:cs="Times New Roman"/>
          <w:sz w:val="24"/>
          <w:szCs w:val="24"/>
        </w:rPr>
        <w:t xml:space="preserve"> trial</w:t>
      </w:r>
      <w:r w:rsidR="0004248A" w:rsidRPr="00AC4291">
        <w:rPr>
          <w:rFonts w:ascii="Times New Roman" w:hAnsi="Times New Roman" w:cs="Times New Roman"/>
          <w:sz w:val="24"/>
          <w:szCs w:val="24"/>
        </w:rPr>
        <w:t xml:space="preserve"> (</w:t>
      </w:r>
      <w:r w:rsidR="00B75224" w:rsidRPr="00AC4291">
        <w:rPr>
          <w:rFonts w:ascii="Times New Roman" w:hAnsi="Times New Roman" w:cs="Times New Roman"/>
          <w:i/>
          <w:sz w:val="24"/>
          <w:szCs w:val="24"/>
        </w:rPr>
        <w:t>n</w:t>
      </w:r>
      <w:r w:rsidR="0004248A" w:rsidRPr="00AC4291">
        <w:rPr>
          <w:rFonts w:ascii="Times New Roman" w:hAnsi="Times New Roman" w:cs="Times New Roman"/>
          <w:sz w:val="24"/>
          <w:szCs w:val="24"/>
        </w:rPr>
        <w:t xml:space="preserve"> 511)</w:t>
      </w:r>
      <w:r w:rsidR="007E176E" w:rsidRPr="00AC4291">
        <w:rPr>
          <w:rFonts w:ascii="Times New Roman" w:hAnsi="Times New Roman" w:cs="Times New Roman"/>
          <w:sz w:val="24"/>
          <w:szCs w:val="24"/>
        </w:rPr>
        <w:t xml:space="preserve"> was conducted on a </w:t>
      </w:r>
      <w:r w:rsidR="0004248A" w:rsidRPr="00AC4291">
        <w:rPr>
          <w:rFonts w:ascii="Times New Roman" w:hAnsi="Times New Roman" w:cs="Times New Roman"/>
          <w:sz w:val="24"/>
          <w:szCs w:val="24"/>
        </w:rPr>
        <w:t>sub-</w:t>
      </w:r>
      <w:r w:rsidR="007E176E" w:rsidRPr="00AC4291">
        <w:rPr>
          <w:rFonts w:ascii="Times New Roman" w:hAnsi="Times New Roman" w:cs="Times New Roman"/>
          <w:sz w:val="24"/>
          <w:szCs w:val="24"/>
        </w:rPr>
        <w:t xml:space="preserve">sample of 385 children. </w:t>
      </w:r>
      <w:r w:rsidR="00AC1E1C" w:rsidRPr="00AC4291">
        <w:rPr>
          <w:rFonts w:ascii="Times New Roman" w:hAnsi="Times New Roman" w:cs="Times New Roman"/>
          <w:sz w:val="24"/>
          <w:szCs w:val="24"/>
        </w:rPr>
        <w:t>We</w:t>
      </w:r>
      <w:r w:rsidR="00AA3A20" w:rsidRPr="00AC4291">
        <w:rPr>
          <w:rFonts w:ascii="Times New Roman" w:hAnsi="Times New Roman" w:cs="Times New Roman"/>
          <w:sz w:val="24"/>
          <w:szCs w:val="24"/>
        </w:rPr>
        <w:t xml:space="preserve"> used adjusted odds ratios (AOR) to assess the association</w:t>
      </w:r>
      <w:r w:rsidR="005A3A36" w:rsidRPr="00AC4291">
        <w:rPr>
          <w:rFonts w:ascii="Times New Roman" w:hAnsi="Times New Roman" w:cs="Times New Roman"/>
          <w:sz w:val="24"/>
          <w:szCs w:val="24"/>
        </w:rPr>
        <w:t>s</w:t>
      </w:r>
      <w:r w:rsidR="00AA3A20" w:rsidRPr="00AC4291">
        <w:rPr>
          <w:rFonts w:ascii="Times New Roman" w:hAnsi="Times New Roman" w:cs="Times New Roman"/>
          <w:sz w:val="24"/>
          <w:szCs w:val="24"/>
        </w:rPr>
        <w:t xml:space="preserve"> </w:t>
      </w:r>
      <w:r w:rsidR="005A3A36" w:rsidRPr="00AC4291">
        <w:rPr>
          <w:rFonts w:ascii="Times New Roman" w:hAnsi="Times New Roman" w:cs="Times New Roman"/>
          <w:sz w:val="24"/>
          <w:szCs w:val="24"/>
        </w:rPr>
        <w:t>of</w:t>
      </w:r>
      <w:r w:rsidR="00357FD0"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dietary diversity</w:t>
      </w:r>
      <w:r w:rsidR="00357FD0" w:rsidRPr="00AC4291">
        <w:rPr>
          <w:rFonts w:ascii="Times New Roman" w:hAnsi="Times New Roman" w:cs="Times New Roman"/>
          <w:sz w:val="24"/>
          <w:szCs w:val="24"/>
        </w:rPr>
        <w:t xml:space="preserve"> </w:t>
      </w:r>
      <w:r w:rsidR="0004248A" w:rsidRPr="00AC4291">
        <w:rPr>
          <w:rFonts w:ascii="Times New Roman" w:hAnsi="Times New Roman" w:cs="Times New Roman"/>
          <w:sz w:val="24"/>
          <w:szCs w:val="24"/>
        </w:rPr>
        <w:t xml:space="preserve">scores (DDS) </w:t>
      </w:r>
      <w:r w:rsidR="005A3A36" w:rsidRPr="00AC4291">
        <w:rPr>
          <w:rFonts w:ascii="Times New Roman" w:hAnsi="Times New Roman" w:cs="Times New Roman"/>
          <w:sz w:val="24"/>
          <w:szCs w:val="24"/>
        </w:rPr>
        <w:t>and</w:t>
      </w:r>
      <w:r w:rsidR="00357FD0" w:rsidRPr="00AC4291">
        <w:rPr>
          <w:rFonts w:ascii="Times New Roman" w:hAnsi="Times New Roman" w:cs="Times New Roman"/>
          <w:sz w:val="24"/>
          <w:szCs w:val="24"/>
        </w:rPr>
        <w:t xml:space="preserve"> other baseline factors</w:t>
      </w:r>
      <w:r w:rsidR="00430CA9" w:rsidRPr="00AC4291">
        <w:rPr>
          <w:rFonts w:ascii="Times New Roman" w:hAnsi="Times New Roman" w:cs="Times New Roman"/>
          <w:sz w:val="24"/>
          <w:szCs w:val="24"/>
        </w:rPr>
        <w:t xml:space="preserve"> assessed at 6-8 months</w:t>
      </w:r>
      <w:r w:rsidR="007E176E" w:rsidRPr="00AC4291">
        <w:rPr>
          <w:rFonts w:ascii="Times New Roman" w:hAnsi="Times New Roman" w:cs="Times New Roman"/>
          <w:sz w:val="24"/>
          <w:szCs w:val="24"/>
        </w:rPr>
        <w:t xml:space="preserve"> </w:t>
      </w:r>
      <w:r w:rsidR="005A3A36" w:rsidRPr="00AC4291">
        <w:rPr>
          <w:rFonts w:ascii="Times New Roman" w:hAnsi="Times New Roman" w:cs="Times New Roman"/>
          <w:sz w:val="24"/>
          <w:szCs w:val="24"/>
        </w:rPr>
        <w:t>with</w:t>
      </w:r>
      <w:r w:rsidR="007E176E" w:rsidRPr="00AC4291">
        <w:rPr>
          <w:rFonts w:ascii="Times New Roman" w:hAnsi="Times New Roman" w:cs="Times New Roman"/>
          <w:sz w:val="24"/>
          <w:szCs w:val="24"/>
        </w:rPr>
        <w:t xml:space="preserve"> child development</w:t>
      </w:r>
      <w:r w:rsidR="00357FD0" w:rsidRPr="00AC4291">
        <w:rPr>
          <w:rFonts w:ascii="Times New Roman" w:hAnsi="Times New Roman" w:cs="Times New Roman"/>
          <w:sz w:val="24"/>
          <w:szCs w:val="24"/>
        </w:rPr>
        <w:t xml:space="preserve"> domains (communication, fine-motor, gross-mot</w:t>
      </w:r>
      <w:r w:rsidR="005412DB" w:rsidRPr="00AC4291">
        <w:rPr>
          <w:rFonts w:ascii="Times New Roman" w:hAnsi="Times New Roman" w:cs="Times New Roman"/>
          <w:sz w:val="24"/>
          <w:szCs w:val="24"/>
        </w:rPr>
        <w:t>or, personal-social and problem-</w:t>
      </w:r>
      <w:r w:rsidR="00357FD0" w:rsidRPr="00AC4291">
        <w:rPr>
          <w:rFonts w:ascii="Times New Roman" w:hAnsi="Times New Roman" w:cs="Times New Roman"/>
          <w:sz w:val="24"/>
          <w:szCs w:val="24"/>
        </w:rPr>
        <w:t>solving)</w:t>
      </w:r>
      <w:r w:rsidR="00AA3A20"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at 20-24 months</w:t>
      </w:r>
      <w:r w:rsidR="001F1130" w:rsidRPr="00AC4291">
        <w:rPr>
          <w:rFonts w:ascii="Times New Roman" w:hAnsi="Times New Roman" w:cs="Times New Roman"/>
          <w:sz w:val="24"/>
          <w:szCs w:val="24"/>
        </w:rPr>
        <w:t xml:space="preserve"> of age</w:t>
      </w:r>
      <w:r w:rsidR="007E176E" w:rsidRPr="00AC4291">
        <w:rPr>
          <w:rFonts w:ascii="Times New Roman" w:hAnsi="Times New Roman" w:cs="Times New Roman"/>
          <w:sz w:val="24"/>
          <w:szCs w:val="24"/>
        </w:rPr>
        <w:t xml:space="preserve">. </w:t>
      </w:r>
    </w:p>
    <w:p w14:paraId="50C381FD" w14:textId="77777777" w:rsidR="005777EB" w:rsidRPr="00AC4291" w:rsidRDefault="005A3A36" w:rsidP="00566FBB">
      <w:pPr>
        <w:spacing w:before="120" w:after="120" w:line="360" w:lineRule="auto"/>
        <w:jc w:val="both"/>
        <w:rPr>
          <w:rFonts w:ascii="Times New Roman" w:hAnsi="Times New Roman" w:cs="Times New Roman"/>
          <w:sz w:val="24"/>
          <w:szCs w:val="24"/>
          <w:shd w:val="clear" w:color="auto" w:fill="FFFFFF"/>
        </w:rPr>
      </w:pPr>
      <w:r w:rsidRPr="00AC4291">
        <w:rPr>
          <w:rFonts w:ascii="Times New Roman" w:hAnsi="Times New Roman" w:cs="Times New Roman"/>
          <w:i/>
          <w:sz w:val="24"/>
          <w:szCs w:val="24"/>
          <w:shd w:val="clear" w:color="auto" w:fill="FFFFFF"/>
        </w:rPr>
        <w:t>Setting:</w:t>
      </w:r>
      <w:r w:rsidRPr="00AC4291">
        <w:rPr>
          <w:rFonts w:ascii="Times New Roman" w:hAnsi="Times New Roman" w:cs="Times New Roman"/>
          <w:b/>
          <w:sz w:val="24"/>
          <w:szCs w:val="24"/>
          <w:shd w:val="clear" w:color="auto" w:fill="FFFFFF"/>
        </w:rPr>
        <w:t xml:space="preserve"> </w:t>
      </w:r>
      <w:r w:rsidRPr="00AC4291">
        <w:rPr>
          <w:rFonts w:ascii="Times New Roman" w:hAnsi="Times New Roman" w:cs="Times New Roman"/>
          <w:sz w:val="24"/>
          <w:szCs w:val="24"/>
          <w:shd w:val="clear" w:color="auto" w:fill="FFFFFF"/>
        </w:rPr>
        <w:t>Rural areas</w:t>
      </w:r>
      <w:r w:rsidRPr="00AC4291">
        <w:rPr>
          <w:rFonts w:ascii="Times New Roman" w:hAnsi="Times New Roman" w:cs="Times New Roman"/>
          <w:b/>
          <w:sz w:val="24"/>
          <w:szCs w:val="24"/>
          <w:shd w:val="clear" w:color="auto" w:fill="FFFFFF"/>
        </w:rPr>
        <w:t xml:space="preserve"> </w:t>
      </w:r>
      <w:r w:rsidRPr="00AC4291">
        <w:rPr>
          <w:rFonts w:ascii="Times New Roman" w:hAnsi="Times New Roman" w:cs="Times New Roman"/>
          <w:sz w:val="24"/>
          <w:szCs w:val="24"/>
          <w:shd w:val="clear" w:color="auto" w:fill="FFFFFF"/>
        </w:rPr>
        <w:t>in Kabale and Kisoro districts of south-western Uganda</w:t>
      </w:r>
      <w:r w:rsidR="0004248A" w:rsidRPr="00AC4291">
        <w:rPr>
          <w:rFonts w:ascii="Times New Roman" w:hAnsi="Times New Roman" w:cs="Times New Roman"/>
          <w:sz w:val="24"/>
          <w:szCs w:val="24"/>
          <w:shd w:val="clear" w:color="auto" w:fill="FFFFFF"/>
        </w:rPr>
        <w:t>.</w:t>
      </w:r>
    </w:p>
    <w:p w14:paraId="775E9F2C" w14:textId="77777777" w:rsidR="005777EB" w:rsidRPr="00AC4291" w:rsidRDefault="005A3A36" w:rsidP="00566FBB">
      <w:pPr>
        <w:spacing w:before="120" w:after="120" w:line="360" w:lineRule="auto"/>
        <w:jc w:val="both"/>
        <w:rPr>
          <w:rFonts w:ascii="Times New Roman" w:hAnsi="Times New Roman" w:cs="Times New Roman"/>
          <w:sz w:val="24"/>
          <w:szCs w:val="24"/>
          <w:shd w:val="clear" w:color="auto" w:fill="FFFFFF"/>
        </w:rPr>
      </w:pPr>
      <w:r w:rsidRPr="00AC4291">
        <w:rPr>
          <w:rFonts w:ascii="Times New Roman" w:hAnsi="Times New Roman" w:cs="Times New Roman"/>
          <w:i/>
          <w:sz w:val="24"/>
          <w:szCs w:val="24"/>
          <w:shd w:val="clear" w:color="auto" w:fill="FFFFFF"/>
        </w:rPr>
        <w:t>Participants:</w:t>
      </w:r>
      <w:r w:rsidRPr="00AC4291">
        <w:rPr>
          <w:rFonts w:ascii="Times New Roman" w:hAnsi="Times New Roman" w:cs="Times New Roman"/>
          <w:b/>
          <w:sz w:val="24"/>
          <w:szCs w:val="24"/>
          <w:shd w:val="clear" w:color="auto" w:fill="FFFFFF"/>
        </w:rPr>
        <w:t xml:space="preserve"> </w:t>
      </w:r>
      <w:r w:rsidRPr="00AC4291">
        <w:rPr>
          <w:rFonts w:ascii="Times New Roman" w:hAnsi="Times New Roman" w:cs="Times New Roman"/>
          <w:sz w:val="24"/>
          <w:szCs w:val="24"/>
          <w:shd w:val="clear" w:color="auto" w:fill="FFFFFF"/>
        </w:rPr>
        <w:t xml:space="preserve">Children </w:t>
      </w:r>
      <w:r w:rsidR="005412DB" w:rsidRPr="00AC4291">
        <w:rPr>
          <w:rFonts w:ascii="Times New Roman" w:hAnsi="Times New Roman" w:cs="Times New Roman"/>
          <w:sz w:val="24"/>
          <w:szCs w:val="24"/>
          <w:shd w:val="clear" w:color="auto" w:fill="FFFFFF"/>
        </w:rPr>
        <w:t>under 24-</w:t>
      </w:r>
      <w:r w:rsidR="0004248A" w:rsidRPr="00AC4291">
        <w:rPr>
          <w:rFonts w:ascii="Times New Roman" w:hAnsi="Times New Roman" w:cs="Times New Roman"/>
          <w:sz w:val="24"/>
          <w:szCs w:val="24"/>
          <w:shd w:val="clear" w:color="auto" w:fill="FFFFFF"/>
        </w:rPr>
        <w:t>months.</w:t>
      </w:r>
    </w:p>
    <w:p w14:paraId="040D5A24" w14:textId="77777777" w:rsidR="000A264F" w:rsidRPr="00AC4291" w:rsidRDefault="005777EB" w:rsidP="00566FBB">
      <w:pPr>
        <w:spacing w:before="120" w:after="120" w:line="360" w:lineRule="auto"/>
        <w:jc w:val="both"/>
        <w:rPr>
          <w:rFonts w:ascii="Times New Roman" w:hAnsi="Times New Roman" w:cs="Times New Roman"/>
          <w:b/>
          <w:sz w:val="24"/>
          <w:szCs w:val="24"/>
        </w:rPr>
      </w:pPr>
      <w:r w:rsidRPr="00AC4291">
        <w:rPr>
          <w:rFonts w:ascii="Times New Roman" w:hAnsi="Times New Roman" w:cs="Times New Roman"/>
          <w:i/>
          <w:sz w:val="24"/>
          <w:szCs w:val="24"/>
          <w:shd w:val="clear" w:color="auto" w:fill="FFFFFF"/>
        </w:rPr>
        <w:t>Results</w:t>
      </w:r>
      <w:r w:rsidR="00DD7098" w:rsidRPr="00AC4291">
        <w:rPr>
          <w:rFonts w:ascii="Times New Roman" w:hAnsi="Times New Roman" w:cs="Times New Roman"/>
          <w:i/>
          <w:sz w:val="24"/>
          <w:szCs w:val="24"/>
          <w:shd w:val="clear" w:color="auto" w:fill="FFFFFF"/>
        </w:rPr>
        <w:t>:</w:t>
      </w:r>
      <w:r w:rsidR="00DD7098" w:rsidRPr="00AC4291">
        <w:rPr>
          <w:rFonts w:ascii="Times New Roman" w:hAnsi="Times New Roman" w:cs="Times New Roman"/>
          <w:sz w:val="24"/>
          <w:szCs w:val="24"/>
          <w:shd w:val="clear" w:color="auto" w:fill="FFFFFF"/>
        </w:rPr>
        <w:t xml:space="preserve"> </w:t>
      </w:r>
      <w:r w:rsidR="005412DB" w:rsidRPr="00AC4291">
        <w:rPr>
          <w:rFonts w:ascii="Times New Roman" w:hAnsi="Times New Roman" w:cs="Times New Roman"/>
          <w:sz w:val="24"/>
          <w:szCs w:val="24"/>
          <w:shd w:val="clear" w:color="auto" w:fill="FFFFFF"/>
        </w:rPr>
        <w:t>After multivariable analysis,</w:t>
      </w:r>
      <w:r w:rsidR="005412DB" w:rsidRPr="00AC4291">
        <w:rPr>
          <w:rFonts w:ascii="Times New Roman" w:hAnsi="Times New Roman" w:cs="Times New Roman"/>
          <w:b/>
          <w:sz w:val="24"/>
          <w:szCs w:val="24"/>
          <w:shd w:val="clear" w:color="auto" w:fill="FFFFFF"/>
        </w:rPr>
        <w:t xml:space="preserve"> </w:t>
      </w:r>
      <w:r w:rsidR="007E176E" w:rsidRPr="00AC4291">
        <w:rPr>
          <w:rFonts w:ascii="Times New Roman" w:hAnsi="Times New Roman" w:cs="Times New Roman"/>
          <w:sz w:val="24"/>
          <w:szCs w:val="24"/>
        </w:rPr>
        <w:t>D</w:t>
      </w:r>
      <w:r w:rsidR="0004248A" w:rsidRPr="00AC4291">
        <w:rPr>
          <w:rFonts w:ascii="Times New Roman" w:hAnsi="Times New Roman" w:cs="Times New Roman"/>
          <w:sz w:val="24"/>
          <w:szCs w:val="24"/>
        </w:rPr>
        <w:t>DS</w:t>
      </w:r>
      <w:r w:rsidR="007E176E" w:rsidRPr="00AC4291">
        <w:rPr>
          <w:rFonts w:ascii="Times New Roman" w:hAnsi="Times New Roman" w:cs="Times New Roman"/>
          <w:sz w:val="24"/>
          <w:szCs w:val="24"/>
        </w:rPr>
        <w:t xml:space="preserve"> at 6-8 months </w:t>
      </w:r>
      <w:r w:rsidR="00C92E76" w:rsidRPr="00AC4291">
        <w:rPr>
          <w:rFonts w:ascii="Times New Roman" w:hAnsi="Times New Roman" w:cs="Times New Roman"/>
          <w:sz w:val="24"/>
          <w:szCs w:val="24"/>
        </w:rPr>
        <w:t>were</w:t>
      </w:r>
      <w:r w:rsidR="007E176E" w:rsidRPr="00AC4291">
        <w:rPr>
          <w:rFonts w:ascii="Times New Roman" w:hAnsi="Times New Roman" w:cs="Times New Roman"/>
          <w:sz w:val="24"/>
          <w:szCs w:val="24"/>
        </w:rPr>
        <w:t xml:space="preserve"> </w:t>
      </w:r>
      <w:r w:rsidR="005412DB" w:rsidRPr="00AC4291">
        <w:rPr>
          <w:rFonts w:ascii="Times New Roman" w:hAnsi="Times New Roman" w:cs="Times New Roman"/>
          <w:sz w:val="24"/>
          <w:szCs w:val="24"/>
        </w:rPr>
        <w:t xml:space="preserve">positively associated with </w:t>
      </w:r>
      <w:r w:rsidR="00675CA8" w:rsidRPr="00AC4291">
        <w:rPr>
          <w:rFonts w:ascii="Times New Roman" w:hAnsi="Times New Roman" w:cs="Times New Roman"/>
          <w:sz w:val="24"/>
          <w:szCs w:val="24"/>
        </w:rPr>
        <w:t xml:space="preserve">normal </w:t>
      </w:r>
      <w:r w:rsidR="005412DB" w:rsidRPr="00AC4291">
        <w:rPr>
          <w:rFonts w:ascii="Times New Roman" w:hAnsi="Times New Roman" w:cs="Times New Roman"/>
          <w:sz w:val="24"/>
          <w:szCs w:val="24"/>
        </w:rPr>
        <w:t>fine-</w:t>
      </w:r>
      <w:r w:rsidR="007E176E" w:rsidRPr="00AC4291">
        <w:rPr>
          <w:rFonts w:ascii="Times New Roman" w:hAnsi="Times New Roman" w:cs="Times New Roman"/>
          <w:sz w:val="24"/>
          <w:szCs w:val="24"/>
        </w:rPr>
        <w:t>motor skills development at 20-24 months (AOR=1.18; 95%</w:t>
      </w:r>
      <w:r w:rsidR="0004248A"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CI:</w:t>
      </w:r>
      <w:r w:rsidR="00E74F58"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1.01,</w:t>
      </w:r>
      <w:r w:rsidR="00170A0C"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 xml:space="preserve">1.37; p=0.02). No </w:t>
      </w:r>
      <w:r w:rsidR="0004248A" w:rsidRPr="00AC4291">
        <w:rPr>
          <w:rFonts w:ascii="Times New Roman" w:hAnsi="Times New Roman" w:cs="Times New Roman"/>
          <w:sz w:val="24"/>
          <w:szCs w:val="24"/>
        </w:rPr>
        <w:t>significant</w:t>
      </w:r>
      <w:r w:rsidR="007E176E" w:rsidRPr="00AC4291">
        <w:rPr>
          <w:rFonts w:ascii="Times New Roman" w:hAnsi="Times New Roman" w:cs="Times New Roman"/>
          <w:sz w:val="24"/>
          <w:szCs w:val="24"/>
        </w:rPr>
        <w:t xml:space="preserve"> association was found between </w:t>
      </w:r>
      <w:r w:rsidR="0004248A" w:rsidRPr="00AC4291">
        <w:rPr>
          <w:rFonts w:ascii="Times New Roman" w:hAnsi="Times New Roman" w:cs="Times New Roman"/>
          <w:sz w:val="24"/>
          <w:szCs w:val="24"/>
        </w:rPr>
        <w:t>DDS</w:t>
      </w:r>
      <w:r w:rsidR="007E176E" w:rsidRPr="00AC4291">
        <w:rPr>
          <w:rFonts w:ascii="Times New Roman" w:hAnsi="Times New Roman" w:cs="Times New Roman"/>
          <w:sz w:val="24"/>
          <w:szCs w:val="24"/>
        </w:rPr>
        <w:t xml:space="preserve"> </w:t>
      </w:r>
      <w:r w:rsidR="0004248A" w:rsidRPr="00AC4291">
        <w:rPr>
          <w:rFonts w:ascii="Times New Roman" w:hAnsi="Times New Roman" w:cs="Times New Roman"/>
          <w:sz w:val="24"/>
          <w:szCs w:val="24"/>
        </w:rPr>
        <w:t>and</w:t>
      </w:r>
      <w:r w:rsidR="007E176E" w:rsidRPr="00AC4291">
        <w:rPr>
          <w:rFonts w:ascii="Times New Roman" w:hAnsi="Times New Roman" w:cs="Times New Roman"/>
          <w:sz w:val="24"/>
          <w:szCs w:val="24"/>
        </w:rPr>
        <w:t xml:space="preserve"> </w:t>
      </w:r>
      <w:r w:rsidR="005C440B" w:rsidRPr="00AC4291">
        <w:rPr>
          <w:rFonts w:ascii="Times New Roman" w:hAnsi="Times New Roman" w:cs="Times New Roman"/>
          <w:sz w:val="24"/>
          <w:szCs w:val="24"/>
        </w:rPr>
        <w:t>other development</w:t>
      </w:r>
      <w:r w:rsidR="007E176E" w:rsidRPr="00AC4291">
        <w:rPr>
          <w:rFonts w:ascii="Times New Roman" w:hAnsi="Times New Roman" w:cs="Times New Roman"/>
          <w:sz w:val="24"/>
          <w:szCs w:val="24"/>
        </w:rPr>
        <w:t xml:space="preserve"> domains. Children who were not ill </w:t>
      </w:r>
      <w:r w:rsidR="001E7B75" w:rsidRPr="00AC4291">
        <w:rPr>
          <w:rFonts w:ascii="Times New Roman" w:hAnsi="Times New Roman" w:cs="Times New Roman"/>
          <w:sz w:val="24"/>
          <w:szCs w:val="24"/>
        </w:rPr>
        <w:t xml:space="preserve">at 6-8 months </w:t>
      </w:r>
      <w:r w:rsidR="007E176E" w:rsidRPr="00AC4291">
        <w:rPr>
          <w:rFonts w:ascii="Times New Roman" w:hAnsi="Times New Roman" w:cs="Times New Roman"/>
          <w:sz w:val="24"/>
          <w:szCs w:val="24"/>
        </w:rPr>
        <w:t>had higher odds of developing normal communication (AOR=1.73; 95%</w:t>
      </w:r>
      <w:r w:rsidR="0004248A"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CI:</w:t>
      </w:r>
      <w:r w:rsidR="00E74F58"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1.08,</w:t>
      </w:r>
      <w:r w:rsidR="00353C92"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 xml:space="preserve">2.77) and </w:t>
      </w:r>
      <w:r w:rsidR="005412DB" w:rsidRPr="00AC4291">
        <w:rPr>
          <w:rFonts w:ascii="Times New Roman" w:hAnsi="Times New Roman" w:cs="Times New Roman"/>
          <w:sz w:val="24"/>
          <w:szCs w:val="24"/>
        </w:rPr>
        <w:t>gross-</w:t>
      </w:r>
      <w:r w:rsidR="007E176E" w:rsidRPr="00AC4291">
        <w:rPr>
          <w:rFonts w:ascii="Times New Roman" w:hAnsi="Times New Roman" w:cs="Times New Roman"/>
          <w:sz w:val="24"/>
          <w:szCs w:val="24"/>
        </w:rPr>
        <w:t>motor (AOR=1.91; 95%</w:t>
      </w:r>
      <w:r w:rsidR="0004248A"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CI:</w:t>
      </w:r>
      <w:r w:rsidR="00E74F58"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1.09,</w:t>
      </w:r>
      <w:r w:rsidR="00353C92" w:rsidRPr="00AC4291">
        <w:rPr>
          <w:rFonts w:ascii="Times New Roman" w:hAnsi="Times New Roman" w:cs="Times New Roman"/>
          <w:sz w:val="24"/>
          <w:szCs w:val="24"/>
        </w:rPr>
        <w:t xml:space="preserve"> </w:t>
      </w:r>
      <w:r w:rsidR="007E176E" w:rsidRPr="00AC4291">
        <w:rPr>
          <w:rFonts w:ascii="Times New Roman" w:hAnsi="Times New Roman" w:cs="Times New Roman"/>
          <w:sz w:val="24"/>
          <w:szCs w:val="24"/>
        </w:rPr>
        <w:t>3.36) skills</w:t>
      </w:r>
      <w:r w:rsidR="0004248A" w:rsidRPr="00AC4291">
        <w:rPr>
          <w:rFonts w:ascii="Times New Roman" w:hAnsi="Times New Roman" w:cs="Times New Roman"/>
          <w:sz w:val="24"/>
          <w:szCs w:val="24"/>
        </w:rPr>
        <w:t xml:space="preserve"> than sick children</w:t>
      </w:r>
      <w:r w:rsidR="007E176E" w:rsidRPr="00AC4291">
        <w:rPr>
          <w:rFonts w:ascii="Times New Roman" w:hAnsi="Times New Roman" w:cs="Times New Roman"/>
          <w:sz w:val="24"/>
          <w:szCs w:val="24"/>
        </w:rPr>
        <w:t xml:space="preserve">. Girls had lower </w:t>
      </w:r>
      <w:r w:rsidR="005412DB" w:rsidRPr="00AC4291">
        <w:rPr>
          <w:rFonts w:ascii="Times New Roman" w:hAnsi="Times New Roman" w:cs="Times New Roman"/>
          <w:sz w:val="24"/>
          <w:szCs w:val="24"/>
        </w:rPr>
        <w:t>odds of developing normal gross-</w:t>
      </w:r>
      <w:r w:rsidR="007E176E" w:rsidRPr="00AC4291">
        <w:rPr>
          <w:rFonts w:ascii="Times New Roman" w:hAnsi="Times New Roman" w:cs="Times New Roman"/>
          <w:sz w:val="24"/>
          <w:szCs w:val="24"/>
        </w:rPr>
        <w:t>motor skills compared to boys (AOR=0</w:t>
      </w:r>
      <w:r w:rsidR="007E36A8" w:rsidRPr="00AC4291">
        <w:rPr>
          <w:rFonts w:ascii="Times New Roman" w:hAnsi="Times New Roman" w:cs="Times New Roman"/>
          <w:sz w:val="24"/>
          <w:szCs w:val="24"/>
        </w:rPr>
        <w:t>.58; 95%</w:t>
      </w:r>
      <w:r w:rsidR="0004248A" w:rsidRPr="00AC4291">
        <w:rPr>
          <w:rFonts w:ascii="Times New Roman" w:hAnsi="Times New Roman" w:cs="Times New Roman"/>
          <w:sz w:val="24"/>
          <w:szCs w:val="24"/>
        </w:rPr>
        <w:t xml:space="preserve"> </w:t>
      </w:r>
      <w:r w:rsidR="007E36A8" w:rsidRPr="00AC4291">
        <w:rPr>
          <w:rFonts w:ascii="Times New Roman" w:hAnsi="Times New Roman" w:cs="Times New Roman"/>
          <w:sz w:val="24"/>
          <w:szCs w:val="24"/>
        </w:rPr>
        <w:t>CI:</w:t>
      </w:r>
      <w:r w:rsidR="00E74F58" w:rsidRPr="00AC4291">
        <w:rPr>
          <w:rFonts w:ascii="Times New Roman" w:hAnsi="Times New Roman" w:cs="Times New Roman"/>
          <w:sz w:val="24"/>
          <w:szCs w:val="24"/>
        </w:rPr>
        <w:t xml:space="preserve"> </w:t>
      </w:r>
      <w:r w:rsidR="007E36A8" w:rsidRPr="00AC4291">
        <w:rPr>
          <w:rFonts w:ascii="Times New Roman" w:hAnsi="Times New Roman" w:cs="Times New Roman"/>
          <w:sz w:val="24"/>
          <w:szCs w:val="24"/>
        </w:rPr>
        <w:t>0.33,</w:t>
      </w:r>
      <w:r w:rsidR="00353C92" w:rsidRPr="00AC4291">
        <w:rPr>
          <w:rFonts w:ascii="Times New Roman" w:hAnsi="Times New Roman" w:cs="Times New Roman"/>
          <w:sz w:val="24"/>
          <w:szCs w:val="24"/>
        </w:rPr>
        <w:t xml:space="preserve"> </w:t>
      </w:r>
      <w:r w:rsidR="007E36A8" w:rsidRPr="00AC4291">
        <w:rPr>
          <w:rFonts w:ascii="Times New Roman" w:hAnsi="Times New Roman" w:cs="Times New Roman"/>
          <w:sz w:val="24"/>
          <w:szCs w:val="24"/>
        </w:rPr>
        <w:t xml:space="preserve">0.98). </w:t>
      </w:r>
      <w:r w:rsidR="00181844" w:rsidRPr="00AC4291">
        <w:rPr>
          <w:rFonts w:ascii="Times New Roman" w:hAnsi="Times New Roman" w:cs="Times New Roman"/>
          <w:sz w:val="24"/>
          <w:szCs w:val="24"/>
        </w:rPr>
        <w:t>Maternal/caregiver nutrition</w:t>
      </w:r>
      <w:r w:rsidR="0095754E" w:rsidRPr="00AC4291">
        <w:rPr>
          <w:rFonts w:ascii="Times New Roman" w:hAnsi="Times New Roman" w:cs="Times New Roman"/>
          <w:sz w:val="24"/>
          <w:szCs w:val="24"/>
        </w:rPr>
        <w:t>al</w:t>
      </w:r>
      <w:r w:rsidR="000A264F" w:rsidRPr="00AC4291">
        <w:rPr>
          <w:rFonts w:ascii="Times New Roman" w:hAnsi="Times New Roman" w:cs="Times New Roman"/>
          <w:sz w:val="24"/>
          <w:szCs w:val="24"/>
        </w:rPr>
        <w:t xml:space="preserve"> education</w:t>
      </w:r>
      <w:r w:rsidR="00572D0C" w:rsidRPr="00AC4291">
        <w:rPr>
          <w:rFonts w:ascii="Times New Roman" w:hAnsi="Times New Roman" w:cs="Times New Roman"/>
          <w:sz w:val="24"/>
          <w:szCs w:val="24"/>
        </w:rPr>
        <w:t xml:space="preserve"> intervention</w:t>
      </w:r>
      <w:r w:rsidR="000A264F" w:rsidRPr="00AC4291">
        <w:rPr>
          <w:rFonts w:ascii="Times New Roman" w:hAnsi="Times New Roman" w:cs="Times New Roman"/>
          <w:sz w:val="24"/>
          <w:szCs w:val="24"/>
        </w:rPr>
        <w:t xml:space="preserve"> was positively associated with deve</w:t>
      </w:r>
      <w:r w:rsidR="005412DB" w:rsidRPr="00AC4291">
        <w:rPr>
          <w:rFonts w:ascii="Times New Roman" w:hAnsi="Times New Roman" w:cs="Times New Roman"/>
          <w:sz w:val="24"/>
          <w:szCs w:val="24"/>
        </w:rPr>
        <w:t>lopment of gross-motor, fine-motor and problem-</w:t>
      </w:r>
      <w:r w:rsidR="000A264F" w:rsidRPr="00AC4291">
        <w:rPr>
          <w:rFonts w:ascii="Times New Roman" w:hAnsi="Times New Roman" w:cs="Times New Roman"/>
          <w:sz w:val="24"/>
          <w:szCs w:val="24"/>
        </w:rPr>
        <w:t>solving skills (p</w:t>
      </w:r>
      <w:r w:rsidR="00FE6DCE" w:rsidRPr="00AC4291">
        <w:rPr>
          <w:rFonts w:ascii="Times New Roman" w:hAnsi="Times New Roman" w:cs="Times New Roman"/>
          <w:sz w:val="24"/>
          <w:szCs w:val="24"/>
        </w:rPr>
        <w:t>-</w:t>
      </w:r>
      <w:r w:rsidR="00505EBF" w:rsidRPr="00AC4291">
        <w:rPr>
          <w:rFonts w:ascii="Times New Roman" w:hAnsi="Times New Roman" w:cs="Times New Roman"/>
          <w:sz w:val="24"/>
          <w:szCs w:val="24"/>
        </w:rPr>
        <w:t xml:space="preserve">values &lt; </w:t>
      </w:r>
      <w:r w:rsidR="000A264F" w:rsidRPr="00AC4291">
        <w:rPr>
          <w:rFonts w:ascii="Times New Roman" w:hAnsi="Times New Roman" w:cs="Times New Roman"/>
          <w:sz w:val="24"/>
          <w:szCs w:val="24"/>
        </w:rPr>
        <w:t>0.05)</w:t>
      </w:r>
      <w:r w:rsidR="005412DB" w:rsidRPr="00AC4291">
        <w:rPr>
          <w:rFonts w:ascii="Times New Roman" w:hAnsi="Times New Roman" w:cs="Times New Roman"/>
          <w:sz w:val="24"/>
          <w:szCs w:val="24"/>
        </w:rPr>
        <w:t>.</w:t>
      </w:r>
    </w:p>
    <w:p w14:paraId="0F47D400" w14:textId="77777777" w:rsidR="001F1130" w:rsidRPr="00AC4291" w:rsidRDefault="005777EB" w:rsidP="00566FBB">
      <w:pPr>
        <w:spacing w:before="120" w:after="120" w:line="360" w:lineRule="auto"/>
        <w:jc w:val="both"/>
        <w:rPr>
          <w:rFonts w:ascii="Times New Roman" w:hAnsi="Times New Roman" w:cs="Times New Roman"/>
          <w:b/>
          <w:sz w:val="24"/>
          <w:szCs w:val="24"/>
          <w:shd w:val="clear" w:color="auto" w:fill="FFFFFF"/>
        </w:rPr>
      </w:pPr>
      <w:r w:rsidRPr="00AC4291">
        <w:rPr>
          <w:rFonts w:ascii="Times New Roman" w:hAnsi="Times New Roman" w:cs="Times New Roman"/>
          <w:i/>
          <w:sz w:val="24"/>
          <w:szCs w:val="24"/>
          <w:shd w:val="clear" w:color="auto" w:fill="FFFFFF"/>
        </w:rPr>
        <w:t>Conclusions</w:t>
      </w:r>
      <w:r w:rsidR="00DD7098" w:rsidRPr="00AC4291">
        <w:rPr>
          <w:rFonts w:ascii="Times New Roman" w:hAnsi="Times New Roman" w:cs="Times New Roman"/>
          <w:i/>
          <w:sz w:val="24"/>
          <w:szCs w:val="24"/>
          <w:shd w:val="clear" w:color="auto" w:fill="FFFFFF"/>
        </w:rPr>
        <w:t>:</w:t>
      </w:r>
      <w:r w:rsidRPr="00AC4291">
        <w:rPr>
          <w:rFonts w:ascii="Times New Roman" w:hAnsi="Times New Roman" w:cs="Times New Roman"/>
          <w:sz w:val="24"/>
          <w:szCs w:val="24"/>
        </w:rPr>
        <w:t xml:space="preserve"> </w:t>
      </w:r>
      <w:r w:rsidR="006474B4" w:rsidRPr="00AC4291">
        <w:rPr>
          <w:rFonts w:ascii="Times New Roman" w:hAnsi="Times New Roman" w:cs="Times New Roman"/>
          <w:sz w:val="24"/>
          <w:szCs w:val="24"/>
        </w:rPr>
        <w:t>We found an association</w:t>
      </w:r>
      <w:r w:rsidR="00C92E76" w:rsidRPr="00AC4291">
        <w:rPr>
          <w:rFonts w:ascii="Times New Roman" w:hAnsi="Times New Roman" w:cs="Times New Roman"/>
          <w:sz w:val="24"/>
          <w:szCs w:val="24"/>
        </w:rPr>
        <w:t xml:space="preserve"> between </w:t>
      </w:r>
      <w:r w:rsidR="006474B4" w:rsidRPr="00AC4291">
        <w:rPr>
          <w:rFonts w:ascii="Times New Roman" w:hAnsi="Times New Roman" w:cs="Times New Roman"/>
          <w:sz w:val="24"/>
          <w:szCs w:val="24"/>
        </w:rPr>
        <w:t>child DDS</w:t>
      </w:r>
      <w:r w:rsidR="00C92E76" w:rsidRPr="00AC4291">
        <w:rPr>
          <w:rFonts w:ascii="Times New Roman" w:hAnsi="Times New Roman" w:cs="Times New Roman"/>
          <w:sz w:val="24"/>
          <w:szCs w:val="24"/>
        </w:rPr>
        <w:t xml:space="preserve"> at 6-8 months and improvement in fine motor skill</w:t>
      </w:r>
      <w:r w:rsidR="006F4C8B" w:rsidRPr="00AC4291">
        <w:rPr>
          <w:rFonts w:ascii="Times New Roman" w:hAnsi="Times New Roman" w:cs="Times New Roman"/>
          <w:sz w:val="24"/>
          <w:szCs w:val="24"/>
        </w:rPr>
        <w:t>s development at 20-24 months</w:t>
      </w:r>
      <w:r w:rsidR="008D2CBA" w:rsidRPr="00AC4291">
        <w:rPr>
          <w:rFonts w:ascii="Times New Roman" w:hAnsi="Times New Roman" w:cs="Times New Roman"/>
          <w:sz w:val="24"/>
          <w:szCs w:val="24"/>
        </w:rPr>
        <w:t>.</w:t>
      </w:r>
      <w:r w:rsidR="000A264F" w:rsidRPr="00AC4291">
        <w:rPr>
          <w:rFonts w:ascii="Times New Roman" w:hAnsi="Times New Roman" w:cs="Times New Roman"/>
          <w:sz w:val="24"/>
          <w:szCs w:val="24"/>
        </w:rPr>
        <w:t xml:space="preserve"> </w:t>
      </w:r>
      <w:r w:rsidR="00DD7098" w:rsidRPr="00AC4291">
        <w:rPr>
          <w:rFonts w:ascii="Times New Roman" w:hAnsi="Times New Roman" w:cs="Times New Roman"/>
          <w:sz w:val="24"/>
          <w:szCs w:val="24"/>
        </w:rPr>
        <w:t>Child illness statu</w:t>
      </w:r>
      <w:r w:rsidR="00181844" w:rsidRPr="00AC4291">
        <w:rPr>
          <w:rFonts w:ascii="Times New Roman" w:hAnsi="Times New Roman" w:cs="Times New Roman"/>
          <w:sz w:val="24"/>
          <w:szCs w:val="24"/>
        </w:rPr>
        <w:t xml:space="preserve">s, maternal/caregiver </w:t>
      </w:r>
      <w:r w:rsidR="003F716D" w:rsidRPr="00AC4291">
        <w:rPr>
          <w:rFonts w:ascii="Times New Roman" w:hAnsi="Times New Roman" w:cs="Times New Roman"/>
          <w:sz w:val="24"/>
          <w:szCs w:val="24"/>
        </w:rPr>
        <w:t>nutritional education intervention</w:t>
      </w:r>
      <w:r w:rsidR="00DD7098" w:rsidRPr="00AC4291">
        <w:rPr>
          <w:rFonts w:ascii="Times New Roman" w:hAnsi="Times New Roman" w:cs="Times New Roman"/>
          <w:sz w:val="24"/>
          <w:szCs w:val="24"/>
        </w:rPr>
        <w:t xml:space="preserve"> and sex were other </w:t>
      </w:r>
      <w:r w:rsidR="006474B4" w:rsidRPr="00AC4291">
        <w:rPr>
          <w:rFonts w:ascii="Times New Roman" w:hAnsi="Times New Roman" w:cs="Times New Roman"/>
          <w:sz w:val="24"/>
          <w:szCs w:val="24"/>
        </w:rPr>
        <w:t xml:space="preserve">significant </w:t>
      </w:r>
      <w:r w:rsidR="00DD7098" w:rsidRPr="00AC4291">
        <w:rPr>
          <w:rFonts w:ascii="Times New Roman" w:hAnsi="Times New Roman" w:cs="Times New Roman"/>
          <w:sz w:val="24"/>
          <w:szCs w:val="24"/>
        </w:rPr>
        <w:t>baseline predictors of child development at 20-24 months</w:t>
      </w:r>
      <w:r w:rsidR="005412DB" w:rsidRPr="00AC4291">
        <w:rPr>
          <w:rFonts w:ascii="Times New Roman" w:hAnsi="Times New Roman" w:cs="Times New Roman"/>
          <w:sz w:val="24"/>
          <w:szCs w:val="24"/>
        </w:rPr>
        <w:t>.</w:t>
      </w:r>
    </w:p>
    <w:p w14:paraId="519CAAF6" w14:textId="77777777" w:rsidR="006F229D" w:rsidRPr="00AC4291" w:rsidRDefault="00FE2F83" w:rsidP="00566FBB">
      <w:pPr>
        <w:spacing w:line="360" w:lineRule="auto"/>
        <w:rPr>
          <w:rFonts w:ascii="Times New Roman" w:hAnsi="Times New Roman" w:cs="Times New Roman"/>
          <w:b/>
          <w:sz w:val="24"/>
          <w:szCs w:val="24"/>
        </w:rPr>
      </w:pPr>
      <w:r w:rsidRPr="00AC4291">
        <w:rPr>
          <w:rFonts w:ascii="Times New Roman" w:hAnsi="Times New Roman" w:cs="Times New Roman"/>
          <w:i/>
          <w:sz w:val="24"/>
          <w:szCs w:val="24"/>
        </w:rPr>
        <w:t>Key words:</w:t>
      </w:r>
      <w:r w:rsidRPr="00AC4291">
        <w:rPr>
          <w:rFonts w:ascii="Times New Roman" w:hAnsi="Times New Roman" w:cs="Times New Roman"/>
          <w:b/>
          <w:sz w:val="24"/>
          <w:szCs w:val="24"/>
        </w:rPr>
        <w:t xml:space="preserve"> </w:t>
      </w:r>
      <w:r w:rsidR="003705A2" w:rsidRPr="00AC4291">
        <w:rPr>
          <w:rFonts w:ascii="Times New Roman" w:hAnsi="Times New Roman" w:cs="Times New Roman"/>
          <w:sz w:val="24"/>
          <w:szCs w:val="24"/>
        </w:rPr>
        <w:t>Children, cluster randomised, development</w:t>
      </w:r>
      <w:r w:rsidR="001857E9" w:rsidRPr="00AC4291">
        <w:rPr>
          <w:rFonts w:ascii="Times New Roman" w:hAnsi="Times New Roman" w:cs="Times New Roman"/>
          <w:sz w:val="24"/>
          <w:szCs w:val="24"/>
        </w:rPr>
        <w:t>,</w:t>
      </w:r>
      <w:r w:rsidR="003705A2" w:rsidRPr="00AC4291">
        <w:rPr>
          <w:rFonts w:ascii="Times New Roman" w:hAnsi="Times New Roman" w:cs="Times New Roman"/>
          <w:sz w:val="24"/>
          <w:szCs w:val="24"/>
        </w:rPr>
        <w:t xml:space="preserve"> d</w:t>
      </w:r>
      <w:r w:rsidRPr="00AC4291">
        <w:rPr>
          <w:rFonts w:ascii="Times New Roman" w:hAnsi="Times New Roman" w:cs="Times New Roman"/>
          <w:sz w:val="24"/>
          <w:szCs w:val="24"/>
        </w:rPr>
        <w:t xml:space="preserve">ietary </w:t>
      </w:r>
      <w:r w:rsidR="001857E9" w:rsidRPr="00AC4291">
        <w:rPr>
          <w:rFonts w:ascii="Times New Roman" w:hAnsi="Times New Roman" w:cs="Times New Roman"/>
          <w:sz w:val="24"/>
          <w:szCs w:val="24"/>
        </w:rPr>
        <w:t>diversity,</w:t>
      </w:r>
      <w:r w:rsidR="003705A2" w:rsidRPr="00AC4291">
        <w:rPr>
          <w:rFonts w:ascii="Times New Roman" w:hAnsi="Times New Roman" w:cs="Times New Roman"/>
          <w:sz w:val="24"/>
          <w:szCs w:val="24"/>
        </w:rPr>
        <w:t xml:space="preserve"> </w:t>
      </w:r>
      <w:r w:rsidR="001857E9" w:rsidRPr="00AC4291">
        <w:rPr>
          <w:rFonts w:ascii="Times New Roman" w:hAnsi="Times New Roman" w:cs="Times New Roman"/>
          <w:sz w:val="24"/>
          <w:szCs w:val="24"/>
        </w:rPr>
        <w:t xml:space="preserve">maternal education, rural, </w:t>
      </w:r>
      <w:r w:rsidR="003705A2" w:rsidRPr="00AC4291">
        <w:rPr>
          <w:rFonts w:ascii="Times New Roman" w:hAnsi="Times New Roman" w:cs="Times New Roman"/>
          <w:sz w:val="24"/>
          <w:szCs w:val="24"/>
        </w:rPr>
        <w:t>Uganda</w:t>
      </w:r>
      <w:r w:rsidR="001857E9" w:rsidRPr="00AC4291">
        <w:rPr>
          <w:rFonts w:ascii="Times New Roman" w:hAnsi="Times New Roman" w:cs="Times New Roman"/>
          <w:sz w:val="24"/>
          <w:szCs w:val="24"/>
        </w:rPr>
        <w:t>.</w:t>
      </w:r>
      <w:r w:rsidR="002E61B3" w:rsidRPr="00AC4291">
        <w:rPr>
          <w:rFonts w:ascii="Times New Roman" w:hAnsi="Times New Roman" w:cs="Times New Roman"/>
          <w:sz w:val="24"/>
          <w:szCs w:val="24"/>
        </w:rPr>
        <w:t xml:space="preserve"> </w:t>
      </w:r>
    </w:p>
    <w:p w14:paraId="02578A98" w14:textId="77777777" w:rsidR="001857E9" w:rsidRPr="00AC4291" w:rsidRDefault="001857E9" w:rsidP="00566FBB">
      <w:pPr>
        <w:spacing w:line="360" w:lineRule="auto"/>
        <w:rPr>
          <w:rFonts w:ascii="Times New Roman" w:hAnsi="Times New Roman" w:cs="Times New Roman"/>
          <w:b/>
          <w:sz w:val="24"/>
          <w:szCs w:val="24"/>
        </w:rPr>
      </w:pPr>
    </w:p>
    <w:p w14:paraId="736C99EB" w14:textId="77777777" w:rsidR="005412DB" w:rsidRPr="00AC4291" w:rsidRDefault="005412DB" w:rsidP="00566FBB">
      <w:pPr>
        <w:spacing w:line="360" w:lineRule="auto"/>
        <w:rPr>
          <w:rFonts w:ascii="Times New Roman" w:hAnsi="Times New Roman" w:cs="Times New Roman"/>
          <w:b/>
          <w:sz w:val="24"/>
          <w:szCs w:val="24"/>
        </w:rPr>
      </w:pPr>
    </w:p>
    <w:p w14:paraId="2859CF20" w14:textId="77777777" w:rsidR="005412DB" w:rsidRPr="00AC4291" w:rsidRDefault="005412DB" w:rsidP="00566FBB">
      <w:pPr>
        <w:spacing w:line="360" w:lineRule="auto"/>
        <w:rPr>
          <w:rFonts w:ascii="Times New Roman" w:hAnsi="Times New Roman" w:cs="Times New Roman"/>
          <w:b/>
          <w:sz w:val="24"/>
          <w:szCs w:val="24"/>
        </w:rPr>
      </w:pPr>
    </w:p>
    <w:p w14:paraId="186BC7AF" w14:textId="77777777" w:rsidR="005412DB" w:rsidRPr="00AC4291" w:rsidRDefault="005412DB" w:rsidP="00566FBB">
      <w:pPr>
        <w:spacing w:line="360" w:lineRule="auto"/>
        <w:rPr>
          <w:rFonts w:ascii="Times New Roman" w:hAnsi="Times New Roman" w:cs="Times New Roman"/>
          <w:b/>
          <w:sz w:val="24"/>
          <w:szCs w:val="24"/>
        </w:rPr>
      </w:pPr>
    </w:p>
    <w:p w14:paraId="79D83BDE" w14:textId="77777777" w:rsidR="002E61B3" w:rsidRPr="00AC4291" w:rsidRDefault="002E61B3" w:rsidP="00566FBB">
      <w:pPr>
        <w:spacing w:line="360" w:lineRule="auto"/>
        <w:rPr>
          <w:rFonts w:ascii="Times New Roman" w:hAnsi="Times New Roman" w:cs="Times New Roman"/>
          <w:b/>
          <w:sz w:val="24"/>
          <w:szCs w:val="24"/>
        </w:rPr>
      </w:pPr>
    </w:p>
    <w:p w14:paraId="777DB5CC" w14:textId="7E8E18F0" w:rsidR="00A771E4" w:rsidRPr="00AC4291" w:rsidRDefault="009E4822" w:rsidP="00566FBB">
      <w:pPr>
        <w:pStyle w:val="MDPI16affiliation"/>
        <w:spacing w:line="360" w:lineRule="auto"/>
        <w:ind w:left="0" w:firstLine="0"/>
        <w:rPr>
          <w:rFonts w:ascii="Times New Roman" w:hAnsi="Times New Roman"/>
          <w:color w:val="auto"/>
          <w:sz w:val="28"/>
          <w:szCs w:val="24"/>
        </w:rPr>
      </w:pPr>
      <w:r w:rsidRPr="00AC4291">
        <w:rPr>
          <w:rFonts w:ascii="Times New Roman" w:hAnsi="Times New Roman"/>
          <w:color w:val="auto"/>
          <w:sz w:val="28"/>
          <w:szCs w:val="24"/>
        </w:rPr>
        <w:t>Introduction</w:t>
      </w:r>
      <w:bookmarkEnd w:id="1"/>
    </w:p>
    <w:p w14:paraId="2CB44095" w14:textId="77777777" w:rsidR="00E465EB" w:rsidRPr="00AC4291" w:rsidRDefault="00D519CF" w:rsidP="00566FBB">
      <w:pPr>
        <w:spacing w:before="240" w:after="240" w:line="360" w:lineRule="auto"/>
        <w:jc w:val="both"/>
        <w:rPr>
          <w:rFonts w:ascii="Times New Roman" w:hAnsi="Times New Roman" w:cs="Times New Roman"/>
          <w:sz w:val="24"/>
          <w:szCs w:val="24"/>
          <w:shd w:val="clear" w:color="auto" w:fill="FFFFFF"/>
        </w:rPr>
      </w:pPr>
      <w:r w:rsidRPr="00AC4291">
        <w:rPr>
          <w:rFonts w:ascii="Times New Roman" w:hAnsi="Times New Roman" w:cs="Times New Roman"/>
          <w:sz w:val="24"/>
          <w:szCs w:val="24"/>
        </w:rPr>
        <w:t xml:space="preserve">Although </w:t>
      </w:r>
      <w:r w:rsidR="000B26A0" w:rsidRPr="00AC4291">
        <w:rPr>
          <w:rFonts w:ascii="Times New Roman" w:hAnsi="Times New Roman" w:cs="Times New Roman"/>
          <w:sz w:val="24"/>
          <w:szCs w:val="24"/>
        </w:rPr>
        <w:t>e</w:t>
      </w:r>
      <w:r w:rsidRPr="00AC4291">
        <w:rPr>
          <w:rFonts w:ascii="Times New Roman" w:hAnsi="Times New Roman" w:cs="Times New Roman"/>
          <w:sz w:val="24"/>
          <w:szCs w:val="24"/>
        </w:rPr>
        <w:t>arly childhood development is known to be key in determining the future health and education of children</w:t>
      </w:r>
      <w:r w:rsidR="00E24E13"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&lt;EndNote&gt;&lt;Cite&gt;&lt;Author&gt;Feinstein&lt;/Author&gt;&lt;Year&gt;2006&lt;/Year&gt;&lt;RecNum&gt;234&lt;/RecNum&gt;&lt;DisplayText&gt;&lt;style face="superscript"&gt;(1)&lt;/style&gt;&lt;/DisplayText&gt;&lt;record&gt;&lt;rec-number&gt;234&lt;/rec-number&gt;&lt;foreign-keys&gt;&lt;key app="EN" db-id="rwztw2xspzwvvzereeqpezr9fswrxvrvetaa"&gt;234&lt;/key&gt;&lt;/foreign-keys&gt;&lt;ref-type name="Book"&gt;6&lt;/ref-type&gt;&lt;contributors&gt;&lt;authors&gt;&lt;author&gt;Feinstein, Leon&lt;/author&gt;&lt;author&gt;Duckworth, Kathryn&lt;/author&gt;&lt;/authors&gt;&lt;/contributors&gt;&lt;titles&gt;&lt;title&gt;Development in the early years: Its importance for school performance and adult outcomes [Wider Benefits of Learning Research Report No. 20]&lt;/title&gt;&lt;/titles&gt;&lt;dates&gt;&lt;year&gt;2006&lt;/year&gt;&lt;/dates&gt;&lt;publisher&gt;Centre for Research on the Wider Benefits of Learning, Institute of Education, University of London&lt;/publisher&gt;&lt;isbn&gt;0955281008&lt;/isbn&gt;&lt;urls&gt;&lt;/urls&gt;&lt;/record&gt;&lt;/Cite&gt;&lt;/EndNote&gt;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 w:tooltip="Feinstein, 2006 #234" w:history="1">
        <w:r w:rsidR="001169D5" w:rsidRPr="00AC4291">
          <w:rPr>
            <w:rFonts w:ascii="Times New Roman" w:hAnsi="Times New Roman" w:cs="Times New Roman"/>
            <w:noProof/>
            <w:sz w:val="24"/>
            <w:szCs w:val="24"/>
            <w:vertAlign w:val="superscript"/>
          </w:rPr>
          <w:t>1</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inadequate </w:t>
      </w:r>
      <w:r w:rsidR="00CC3CB6" w:rsidRPr="00AC4291">
        <w:rPr>
          <w:rFonts w:ascii="Times New Roman" w:hAnsi="Times New Roman" w:cs="Times New Roman"/>
          <w:sz w:val="24"/>
          <w:szCs w:val="24"/>
        </w:rPr>
        <w:t xml:space="preserve">developmental </w:t>
      </w:r>
      <w:r w:rsidRPr="00AC4291">
        <w:rPr>
          <w:rFonts w:ascii="Times New Roman" w:hAnsi="Times New Roman" w:cs="Times New Roman"/>
          <w:sz w:val="24"/>
          <w:szCs w:val="24"/>
        </w:rPr>
        <w:t xml:space="preserve">achievement has persisted </w:t>
      </w:r>
      <w:r w:rsidR="0054045A" w:rsidRPr="00AC4291">
        <w:rPr>
          <w:rFonts w:ascii="Times New Roman" w:hAnsi="Times New Roman" w:cs="Times New Roman"/>
          <w:sz w:val="24"/>
          <w:szCs w:val="24"/>
        </w:rPr>
        <w:t xml:space="preserve">in resource-constraint settings </w:t>
      </w:r>
      <w:r w:rsidRPr="00AC4291">
        <w:rPr>
          <w:rFonts w:ascii="Times New Roman" w:hAnsi="Times New Roman" w:cs="Times New Roman"/>
          <w:sz w:val="24"/>
          <w:szCs w:val="24"/>
        </w:rPr>
        <w:t>despite available interventions</w:t>
      </w:r>
      <w:r w:rsidR="00244142"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&lt;EndNote&gt;&lt;Cite&gt;&lt;Author&gt;Engle&lt;/Author&gt;&lt;Year&gt;2011&lt;/Year&gt;&lt;RecNum&gt;462&lt;/RecNum&gt;&lt;DisplayText&gt;&lt;style face="superscript"&gt;(2)&lt;/style&gt;&lt;/DisplayText&gt;&lt;record&gt;&lt;rec-number&gt;462&lt;/rec-number&gt;&lt;foreign-keys&gt;&lt;key app="EN" db-id="rwztw2xspzwvvzereeqpezr9fswrxvrvetaa"&gt;462&lt;/key&gt;&lt;/foreign-keys&gt;&lt;ref-type name="Journal Article"&gt;17&lt;/ref-type&gt;&lt;contributors&gt;&lt;authors&gt;&lt;author&gt;Engle, Patrice L&lt;/author&gt;&lt;author&gt;Fernald, Lia CH&lt;/author&gt;&lt;author&gt;Alderman, Harold&lt;/author&gt;&lt;author&gt;Behrman, Jere&lt;/author&gt;&lt;author&gt;O&amp;apos;Gara, Chloe&lt;/author&gt;&lt;author&gt;Yousafzai, Aisha&lt;/author&gt;&lt;author&gt;de Mello, Meena Cabral&lt;/author&gt;&lt;author&gt;Hidrobo, Melissa&lt;/author&gt;&lt;author&gt;Ulkuer, Nurper&lt;/author&gt;&lt;author&gt;Ertem, Ilgi&lt;/author&gt;&lt;/authors&gt;&lt;/contributors&gt;&lt;titles&gt;&lt;title&gt;Strategies for reducing inequalities and improving developmental outcomes for young children in low-income and middle-income countries&lt;/title&gt;&lt;secondary-title&gt;The Lancet&lt;/secondary-title&gt;&lt;/titles&gt;&lt;periodical&gt;&lt;full-title&gt;The lancet&lt;/full-title&gt;&lt;/periodical&gt;&lt;pages&gt;1339-1353&lt;/pages&gt;&lt;volume&gt;378&lt;/volume&gt;&lt;number&gt;9799&lt;/number&gt;&lt;dates&gt;&lt;year&gt;2011&lt;/year&gt;&lt;/dates&gt;&lt;isbn&gt;0140-6736&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2" w:tooltip="Engle, 2011 #462" w:history="1">
        <w:r w:rsidR="001169D5" w:rsidRPr="00AC4291">
          <w:rPr>
            <w:rFonts w:ascii="Times New Roman" w:hAnsi="Times New Roman" w:cs="Times New Roman"/>
            <w:noProof/>
            <w:sz w:val="24"/>
            <w:szCs w:val="24"/>
            <w:vertAlign w:val="superscript"/>
          </w:rPr>
          <w:t>2</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t>
      </w:r>
      <w:r w:rsidR="0054045A" w:rsidRPr="00AC4291">
        <w:rPr>
          <w:rFonts w:ascii="Times New Roman" w:hAnsi="Times New Roman" w:cs="Times New Roman"/>
          <w:sz w:val="24"/>
          <w:szCs w:val="24"/>
        </w:rPr>
        <w:t>In line with this,</w:t>
      </w:r>
      <w:r w:rsidRPr="00AC4291">
        <w:rPr>
          <w:rFonts w:ascii="Times New Roman" w:hAnsi="Times New Roman" w:cs="Times New Roman"/>
          <w:sz w:val="24"/>
          <w:szCs w:val="24"/>
        </w:rPr>
        <w:t xml:space="preserve"> 250 million children below </w:t>
      </w:r>
      <w:r w:rsidR="009868C6" w:rsidRPr="00AC4291">
        <w:rPr>
          <w:rFonts w:ascii="Times New Roman" w:hAnsi="Times New Roman" w:cs="Times New Roman"/>
          <w:sz w:val="24"/>
          <w:szCs w:val="24"/>
        </w:rPr>
        <w:t>five</w:t>
      </w:r>
      <w:r w:rsidRPr="00AC4291">
        <w:rPr>
          <w:rFonts w:ascii="Times New Roman" w:hAnsi="Times New Roman" w:cs="Times New Roman"/>
          <w:sz w:val="24"/>
          <w:szCs w:val="24"/>
        </w:rPr>
        <w:t xml:space="preserve"> years in developing countries are at risk of not reaching their full developmental potential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&lt;EndNote&gt;&lt;Cite&gt;&lt;Author&gt;Black&lt;/Author&gt;&lt;Year&gt;2017&lt;/Year&gt;&lt;RecNum&gt;107&lt;/RecNum&gt;&lt;DisplayText&gt;&lt;style face="superscript"&gt;(3)&lt;/style&gt;&lt;/DisplayText&gt;&lt;record&gt;&lt;rec-number&gt;107&lt;/rec-number&gt;&lt;foreign-keys&gt;&lt;key app="EN" db-id="rwztw2xspzwvvzereeqpezr9fswrxvrvetaa"&gt;107&lt;/key&gt;&lt;/foreign-keys&gt;&lt;ref-type name="Journal Article"&gt;17&lt;/ref-type&gt;&lt;contributors&gt;&lt;authors&gt;&lt;author&gt;Black, Maureen M&lt;/author&gt;&lt;author&gt;Walker, Susan P&lt;/author&gt;&lt;author&gt;Fernald, Lia CH&lt;/author&gt;&lt;author&gt;Andersen, Christopher T&lt;/author&gt;&lt;author&gt;DiGirolamo, Ann M&lt;/author&gt;&lt;author&gt;Lu, Chunling&lt;/author&gt;&lt;author&gt;McCoy, Dana C&lt;/author&gt;&lt;author&gt;Fink, Günther&lt;/author&gt;&lt;author&gt;Shawar, Yusra R&lt;/author&gt;&lt;author&gt;Shiffman, Jeremy&lt;/author&gt;&lt;/authors&gt;&lt;/contributors&gt;&lt;titles&gt;&lt;title&gt;Early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isbn&gt;0140-6736&lt;/isbn&gt;&lt;urls&gt;&lt;/urls&gt;&lt;/record&gt;&lt;/Cite&gt;&lt;Cite&gt;&lt;Author&gt;Black&lt;/Author&gt;&lt;Year&gt;2017&lt;/Year&gt;&lt;RecNum&gt;107&lt;/RecNum&gt;&lt;record&gt;&lt;rec-number&gt;107&lt;/rec-number&gt;&lt;foreign-keys&gt;&lt;key app="EN" db-id="rwztw2xspzwvvzereeqpezr9fswrxvrvetaa"&gt;107&lt;/key&gt;&lt;/foreign-keys&gt;&lt;ref-type name="Journal Article"&gt;17&lt;/ref-type&gt;&lt;contributors&gt;&lt;authors&gt;&lt;author&gt;Black, Maureen M&lt;/author&gt;&lt;author&gt;Walker, Susan P&lt;/author&gt;&lt;author&gt;Fernald, Lia CH&lt;/author&gt;&lt;author&gt;Andersen, Christopher T&lt;/author&gt;&lt;author&gt;DiGirolamo, Ann M&lt;/author&gt;&lt;author&gt;Lu, Chunling&lt;/author&gt;&lt;author&gt;McCoy, Dana C&lt;/author&gt;&lt;author&gt;Fink, Günther&lt;/author&gt;&lt;author&gt;Shawar, Yusra R&lt;/author&gt;&lt;author&gt;Shiffman, Jeremy&lt;/author&gt;&lt;/authors&gt;&lt;/contributors&gt;&lt;titles&gt;&lt;title&gt;Early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isbn&gt;0140-6736&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3" w:tooltip="Black, 2017 #107" w:history="1">
        <w:r w:rsidR="001169D5" w:rsidRPr="00AC4291">
          <w:rPr>
            <w:rFonts w:ascii="Times New Roman" w:hAnsi="Times New Roman" w:cs="Times New Roman"/>
            <w:noProof/>
            <w:sz w:val="24"/>
            <w:szCs w:val="24"/>
            <w:vertAlign w:val="superscript"/>
          </w:rPr>
          <w:t>3</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This is </w:t>
      </w:r>
      <w:r w:rsidR="00494477" w:rsidRPr="00AC4291">
        <w:rPr>
          <w:rFonts w:ascii="Times New Roman" w:hAnsi="Times New Roman" w:cs="Times New Roman"/>
          <w:sz w:val="24"/>
          <w:szCs w:val="24"/>
        </w:rPr>
        <w:t xml:space="preserve">largely </w:t>
      </w:r>
      <w:r w:rsidRPr="00AC4291">
        <w:rPr>
          <w:rFonts w:ascii="Times New Roman" w:hAnsi="Times New Roman" w:cs="Times New Roman"/>
          <w:sz w:val="24"/>
          <w:szCs w:val="24"/>
        </w:rPr>
        <w:t xml:space="preserve">due to poverty, </w:t>
      </w:r>
      <w:r w:rsidR="00494477" w:rsidRPr="00AC4291">
        <w:rPr>
          <w:rFonts w:ascii="Times New Roman" w:hAnsi="Times New Roman" w:cs="Times New Roman"/>
          <w:sz w:val="24"/>
          <w:szCs w:val="24"/>
        </w:rPr>
        <w:t>under</w:t>
      </w:r>
      <w:r w:rsidRPr="00AC4291">
        <w:rPr>
          <w:rFonts w:ascii="Times New Roman" w:hAnsi="Times New Roman" w:cs="Times New Roman"/>
          <w:sz w:val="24"/>
          <w:szCs w:val="24"/>
        </w:rPr>
        <w:t xml:space="preserve">nutrition, poor health, and unstimulating </w:t>
      </w:r>
      <w:r w:rsidR="00494477" w:rsidRPr="00AC4291">
        <w:rPr>
          <w:rFonts w:ascii="Times New Roman" w:hAnsi="Times New Roman" w:cs="Times New Roman"/>
          <w:sz w:val="24"/>
          <w:szCs w:val="24"/>
        </w:rPr>
        <w:t>living-</w:t>
      </w:r>
      <w:r w:rsidRPr="00AC4291">
        <w:rPr>
          <w:rFonts w:ascii="Times New Roman" w:hAnsi="Times New Roman" w:cs="Times New Roman"/>
          <w:sz w:val="24"/>
          <w:szCs w:val="24"/>
        </w:rPr>
        <w:t>environments</w:t>
      </w:r>
      <w:r w:rsidR="00E02945"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shd w:val="clear" w:color="auto" w:fill="FFFFFF"/>
        </w:rPr>
        <w:fldChar w:fldCharType="begin">
          <w:fldData xml:space="preserve">PEVuZE5vdGU+PENpdGU+PEF1dGhvcj5HcmFudGhhbS1NY0dyZWdvcjwvQXV0aG9yPjxZZWFyPjIw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YmJyLTE+PC9hbHQtcGVyaW9kaWNhbD48cGFnZXM+NjAtNzA8L3BhZ2VzPjx2b2x1bWU+MzY5PC92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</w:fldData>
        </w:fldChar>
      </w:r>
      <w:r w:rsidR="00D668E5" w:rsidRPr="00AC4291">
        <w:rPr>
          <w:rFonts w:ascii="Times New Roman" w:hAnsi="Times New Roman" w:cs="Times New Roman"/>
          <w:sz w:val="24"/>
          <w:szCs w:val="24"/>
          <w:shd w:val="clear" w:color="auto" w:fill="FFFFFF"/>
        </w:rPr>
        <w:instrText xml:space="preserve"> ADDIN EN.CITE </w:instrText>
      </w:r>
      <w:r w:rsidR="001B1729" w:rsidRPr="00AC4291">
        <w:rPr>
          <w:rFonts w:ascii="Times New Roman" w:hAnsi="Times New Roman" w:cs="Times New Roman"/>
          <w:sz w:val="24"/>
          <w:szCs w:val="24"/>
          <w:shd w:val="clear" w:color="auto" w:fill="FFFFFF"/>
        </w:rPr>
        <w:fldChar w:fldCharType="begin">
          <w:fldData xml:space="preserve">PEVuZE5vdGU+PENpdGU+PEF1dGhvcj5HcmFudGhhbS1NY0dyZWdvcjwvQXV0aG9yPjxZZWFyPjIw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YmJyLTE+PC9hbHQtcGVyaW9kaWNhbD48cGFnZXM+NjAtNzA8L3BhZ2VzPjx2b2x1bWU+MzY5PC92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</w:fldData>
        </w:fldChar>
      </w:r>
      <w:r w:rsidR="00D668E5" w:rsidRPr="00AC4291">
        <w:rPr>
          <w:rFonts w:ascii="Times New Roman" w:hAnsi="Times New Roman" w:cs="Times New Roman"/>
          <w:sz w:val="24"/>
          <w:szCs w:val="24"/>
          <w:shd w:val="clear" w:color="auto" w:fill="FFFFFF"/>
        </w:rPr>
        <w:instrText xml:space="preserve"> ADDIN EN.CITE.DATA </w:instrText>
      </w:r>
      <w:r w:rsidR="001B1729" w:rsidRPr="00AC4291">
        <w:rPr>
          <w:rFonts w:ascii="Times New Roman" w:hAnsi="Times New Roman" w:cs="Times New Roman"/>
          <w:sz w:val="24"/>
          <w:szCs w:val="24"/>
          <w:shd w:val="clear" w:color="auto" w:fill="FFFFFF"/>
        </w:rPr>
      </w:r>
      <w:r w:rsidR="001B1729" w:rsidRPr="00AC4291">
        <w:rPr>
          <w:rFonts w:ascii="Times New Roman" w:hAnsi="Times New Roman" w:cs="Times New Roman"/>
          <w:sz w:val="24"/>
          <w:szCs w:val="24"/>
          <w:shd w:val="clear" w:color="auto" w:fill="FFFFFF"/>
        </w:rPr>
        <w:fldChar w:fldCharType="end"/>
      </w:r>
      <w:r w:rsidR="001B1729" w:rsidRPr="00AC4291">
        <w:rPr>
          <w:rFonts w:ascii="Times New Roman" w:hAnsi="Times New Roman" w:cs="Times New Roman"/>
          <w:sz w:val="24"/>
          <w:szCs w:val="24"/>
          <w:shd w:val="clear" w:color="auto" w:fill="FFFFFF"/>
        </w:rPr>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4" w:tooltip="Grantham-McGregor, 2007 #311" w:history="1">
        <w:r w:rsidR="001169D5" w:rsidRPr="00AC4291">
          <w:rPr>
            <w:rFonts w:ascii="Times New Roman" w:hAnsi="Times New Roman" w:cs="Times New Roman"/>
            <w:noProof/>
            <w:sz w:val="24"/>
            <w:szCs w:val="24"/>
            <w:shd w:val="clear" w:color="auto" w:fill="FFFFFF"/>
            <w:vertAlign w:val="superscript"/>
          </w:rPr>
          <w:t>4</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E02945" w:rsidRPr="00AC4291">
        <w:rPr>
          <w:rFonts w:ascii="Times New Roman" w:hAnsi="Times New Roman" w:cs="Times New Roman"/>
          <w:sz w:val="24"/>
          <w:szCs w:val="24"/>
        </w:rPr>
        <w:t>.</w:t>
      </w:r>
      <w:r w:rsidRPr="00AC4291">
        <w:rPr>
          <w:rFonts w:ascii="Times New Roman" w:hAnsi="Times New Roman" w:cs="Times New Roman"/>
          <w:sz w:val="24"/>
          <w:szCs w:val="24"/>
        </w:rPr>
        <w:t xml:space="preserve"> </w:t>
      </w:r>
      <w:r w:rsidR="0054045A" w:rsidRPr="00AC4291">
        <w:rPr>
          <w:rFonts w:ascii="Times New Roman" w:hAnsi="Times New Roman" w:cs="Times New Roman"/>
          <w:sz w:val="24"/>
          <w:szCs w:val="24"/>
          <w:shd w:val="clear" w:color="auto" w:fill="FFFFFF"/>
        </w:rPr>
        <w:t xml:space="preserve">Stunting (linear growth </w:t>
      </w:r>
      <w:r w:rsidR="004F7431" w:rsidRPr="00AC4291">
        <w:rPr>
          <w:rFonts w:ascii="Times New Roman" w:hAnsi="Times New Roman" w:cs="Times New Roman"/>
          <w:sz w:val="24"/>
          <w:szCs w:val="24"/>
          <w:shd w:val="clear" w:color="auto" w:fill="FFFFFF"/>
        </w:rPr>
        <w:t>restriction</w:t>
      </w:r>
      <w:r w:rsidR="0054045A" w:rsidRPr="00AC4291">
        <w:rPr>
          <w:rFonts w:ascii="Times New Roman" w:hAnsi="Times New Roman" w:cs="Times New Roman"/>
          <w:sz w:val="24"/>
          <w:szCs w:val="24"/>
          <w:shd w:val="clear" w:color="auto" w:fill="FFFFFF"/>
        </w:rPr>
        <w:t xml:space="preserve">) is </w:t>
      </w:r>
      <w:r w:rsidR="00494477" w:rsidRPr="00AC4291">
        <w:rPr>
          <w:rFonts w:ascii="Times New Roman" w:hAnsi="Times New Roman" w:cs="Times New Roman"/>
          <w:sz w:val="24"/>
          <w:szCs w:val="24"/>
          <w:shd w:val="clear" w:color="auto" w:fill="FFFFFF"/>
        </w:rPr>
        <w:t>often considered as a marker of chronic undernutrition and may impact negatively on</w:t>
      </w:r>
      <w:r w:rsidR="0054045A" w:rsidRPr="00AC4291">
        <w:rPr>
          <w:rFonts w:ascii="Times New Roman" w:hAnsi="Times New Roman" w:cs="Times New Roman"/>
          <w:sz w:val="24"/>
          <w:szCs w:val="24"/>
          <w:shd w:val="clear" w:color="auto" w:fill="FFFFFF"/>
        </w:rPr>
        <w:t xml:space="preserve"> cognitive development </w:t>
      </w:r>
      <w:r w:rsidR="001B1729" w:rsidRPr="00AC4291">
        <w:rPr>
          <w:rFonts w:ascii="Times New Roman" w:hAnsi="Times New Roman" w:cs="Times New Roman"/>
          <w:sz w:val="24"/>
          <w:szCs w:val="24"/>
          <w:shd w:val="clear" w:color="auto" w:fill="FFFFFF"/>
        </w:rPr>
        <w:fldChar w:fldCharType="begin">
          <w:fldData xml:space="preserve">PEVuZE5vdGU+PENpdGU+PEF1dGhvcj5HcmFudGhhbS1NY0dyZWdvcjwvQXV0aG9yPjxZZWFyPjIw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YmJyLTE+PC9hbHQtcGVyaW9kaWNhbD48cGFnZXM+NjAtNzA8L3BhZ2VzPjx2b2x1bWU+MzY5PC92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</w:fldData>
        </w:fldChar>
      </w:r>
      <w:r w:rsidR="00D668E5" w:rsidRPr="00AC4291">
        <w:rPr>
          <w:rFonts w:ascii="Times New Roman" w:hAnsi="Times New Roman" w:cs="Times New Roman"/>
          <w:sz w:val="24"/>
          <w:szCs w:val="24"/>
          <w:shd w:val="clear" w:color="auto" w:fill="FFFFFF"/>
        </w:rPr>
        <w:instrText xml:space="preserve"> ADDIN EN.CITE </w:instrText>
      </w:r>
      <w:r w:rsidR="001B1729" w:rsidRPr="00AC4291">
        <w:rPr>
          <w:rFonts w:ascii="Times New Roman" w:hAnsi="Times New Roman" w:cs="Times New Roman"/>
          <w:sz w:val="24"/>
          <w:szCs w:val="24"/>
          <w:shd w:val="clear" w:color="auto" w:fill="FFFFFF"/>
        </w:rPr>
        <w:fldChar w:fldCharType="begin">
          <w:fldData xml:space="preserve">PEVuZE5vdGU+PENpdGU+PEF1dGhvcj5HcmFudGhhbS1NY0dyZWdvcjwvQXV0aG9yPjxZZWFyPjIw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YmJyLTE+PC9hbHQtcGVyaW9kaWNhbD48cGFnZXM+NjAtNzA8L3BhZ2VzPjx2b2x1bWU+MzY5PC92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</w:fldData>
        </w:fldChar>
      </w:r>
      <w:r w:rsidR="00D668E5" w:rsidRPr="00AC4291">
        <w:rPr>
          <w:rFonts w:ascii="Times New Roman" w:hAnsi="Times New Roman" w:cs="Times New Roman"/>
          <w:sz w:val="24"/>
          <w:szCs w:val="24"/>
          <w:shd w:val="clear" w:color="auto" w:fill="FFFFFF"/>
        </w:rPr>
        <w:instrText xml:space="preserve"> ADDIN EN.CITE.DATA </w:instrText>
      </w:r>
      <w:r w:rsidR="001B1729" w:rsidRPr="00AC4291">
        <w:rPr>
          <w:rFonts w:ascii="Times New Roman" w:hAnsi="Times New Roman" w:cs="Times New Roman"/>
          <w:sz w:val="24"/>
          <w:szCs w:val="24"/>
          <w:shd w:val="clear" w:color="auto" w:fill="FFFFFF"/>
        </w:rPr>
      </w:r>
      <w:r w:rsidR="001B1729" w:rsidRPr="00AC4291">
        <w:rPr>
          <w:rFonts w:ascii="Times New Roman" w:hAnsi="Times New Roman" w:cs="Times New Roman"/>
          <w:sz w:val="24"/>
          <w:szCs w:val="24"/>
          <w:shd w:val="clear" w:color="auto" w:fill="FFFFFF"/>
        </w:rPr>
        <w:fldChar w:fldCharType="end"/>
      </w:r>
      <w:r w:rsidR="001B1729" w:rsidRPr="00AC4291">
        <w:rPr>
          <w:rFonts w:ascii="Times New Roman" w:hAnsi="Times New Roman" w:cs="Times New Roman"/>
          <w:sz w:val="24"/>
          <w:szCs w:val="24"/>
          <w:shd w:val="clear" w:color="auto" w:fill="FFFFFF"/>
        </w:rPr>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4" w:tooltip="Grantham-McGregor, 2007 #311" w:history="1">
        <w:r w:rsidR="001169D5" w:rsidRPr="00AC4291">
          <w:rPr>
            <w:rFonts w:ascii="Times New Roman" w:hAnsi="Times New Roman" w:cs="Times New Roman"/>
            <w:noProof/>
            <w:sz w:val="24"/>
            <w:szCs w:val="24"/>
            <w:shd w:val="clear" w:color="auto" w:fill="FFFFFF"/>
            <w:vertAlign w:val="superscript"/>
          </w:rPr>
          <w:t>4</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54045A" w:rsidRPr="00AC4291">
        <w:rPr>
          <w:rFonts w:ascii="Times New Roman" w:hAnsi="Times New Roman" w:cs="Times New Roman"/>
          <w:sz w:val="24"/>
          <w:szCs w:val="24"/>
          <w:shd w:val="clear" w:color="auto" w:fill="FFFFFF"/>
        </w:rPr>
        <w:t xml:space="preserve">. </w:t>
      </w:r>
      <w:r w:rsidR="009868C6" w:rsidRPr="00AC4291">
        <w:rPr>
          <w:rFonts w:ascii="Times New Roman" w:hAnsi="Times New Roman" w:cs="Times New Roman"/>
          <w:sz w:val="24"/>
          <w:szCs w:val="24"/>
          <w:shd w:val="clear" w:color="auto" w:fill="FFFFFF"/>
        </w:rPr>
        <w:t xml:space="preserve">In </w:t>
      </w:r>
      <w:r w:rsidR="008B28DB" w:rsidRPr="00AC4291">
        <w:rPr>
          <w:rFonts w:ascii="Times New Roman" w:hAnsi="Times New Roman" w:cs="Times New Roman"/>
          <w:sz w:val="24"/>
          <w:szCs w:val="24"/>
          <w:shd w:val="clear" w:color="auto" w:fill="FFFFFF"/>
        </w:rPr>
        <w:t>U</w:t>
      </w:r>
      <w:r w:rsidR="00003847" w:rsidRPr="00AC4291">
        <w:rPr>
          <w:rFonts w:ascii="Times New Roman" w:hAnsi="Times New Roman" w:cs="Times New Roman"/>
          <w:sz w:val="24"/>
          <w:szCs w:val="24"/>
          <w:shd w:val="clear" w:color="auto" w:fill="FFFFFF"/>
        </w:rPr>
        <w:t>ganda</w:t>
      </w:r>
      <w:r w:rsidR="009868C6" w:rsidRPr="00AC4291">
        <w:rPr>
          <w:rFonts w:ascii="Times New Roman" w:hAnsi="Times New Roman" w:cs="Times New Roman"/>
          <w:sz w:val="24"/>
          <w:szCs w:val="24"/>
          <w:shd w:val="clear" w:color="auto" w:fill="FFFFFF"/>
        </w:rPr>
        <w:t>,</w:t>
      </w:r>
      <w:r w:rsidR="00003847" w:rsidRPr="00AC4291">
        <w:rPr>
          <w:rFonts w:ascii="Times New Roman" w:hAnsi="Times New Roman" w:cs="Times New Roman"/>
          <w:sz w:val="24"/>
          <w:szCs w:val="24"/>
          <w:shd w:val="clear" w:color="auto" w:fill="FFFFFF"/>
        </w:rPr>
        <w:t xml:space="preserve"> 29%, 11% and 4% of the</w:t>
      </w:r>
      <w:r w:rsidR="008B28DB" w:rsidRPr="00AC4291">
        <w:rPr>
          <w:rFonts w:ascii="Times New Roman" w:hAnsi="Times New Roman" w:cs="Times New Roman"/>
          <w:sz w:val="24"/>
          <w:szCs w:val="24"/>
          <w:shd w:val="clear" w:color="auto" w:fill="FFFFFF"/>
        </w:rPr>
        <w:t xml:space="preserve"> children below five years </w:t>
      </w:r>
      <w:r w:rsidR="009868C6" w:rsidRPr="00AC4291">
        <w:rPr>
          <w:rFonts w:ascii="Times New Roman" w:hAnsi="Times New Roman" w:cs="Times New Roman"/>
          <w:sz w:val="24"/>
          <w:szCs w:val="24"/>
          <w:shd w:val="clear" w:color="auto" w:fill="FFFFFF"/>
        </w:rPr>
        <w:t xml:space="preserve">are </w:t>
      </w:r>
      <w:r w:rsidR="008B28DB" w:rsidRPr="00AC4291">
        <w:rPr>
          <w:rFonts w:ascii="Times New Roman" w:hAnsi="Times New Roman" w:cs="Times New Roman"/>
          <w:sz w:val="24"/>
          <w:szCs w:val="24"/>
          <w:shd w:val="clear" w:color="auto" w:fill="FFFFFF"/>
        </w:rPr>
        <w:t>stunted, underweight and wasted</w:t>
      </w:r>
      <w:r w:rsidR="000B26A0" w:rsidRPr="00AC4291">
        <w:rPr>
          <w:rFonts w:ascii="Times New Roman" w:hAnsi="Times New Roman" w:cs="Times New Roman"/>
          <w:sz w:val="24"/>
          <w:szCs w:val="24"/>
          <w:shd w:val="clear" w:color="auto" w:fill="FFFFFF"/>
        </w:rPr>
        <w:t>,</w:t>
      </w:r>
      <w:r w:rsidR="008B28DB" w:rsidRPr="00AC4291">
        <w:rPr>
          <w:rFonts w:ascii="Times New Roman" w:hAnsi="Times New Roman" w:cs="Times New Roman"/>
          <w:sz w:val="24"/>
          <w:szCs w:val="24"/>
          <w:shd w:val="clear" w:color="auto" w:fill="FFFFFF"/>
        </w:rPr>
        <w:t xml:space="preserve"> respectively </w:t>
      </w:r>
      <w:r w:rsidR="001B1729" w:rsidRPr="00AC4291">
        <w:rPr>
          <w:rFonts w:ascii="Times New Roman" w:hAnsi="Times New Roman" w:cs="Times New Roman"/>
          <w:sz w:val="24"/>
          <w:szCs w:val="24"/>
          <w:shd w:val="clear" w:color="auto" w:fill="FFFFFF"/>
        </w:rPr>
        <w:fldChar w:fldCharType="begin"/>
      </w:r>
      <w:r w:rsidR="00D668E5" w:rsidRPr="00AC4291">
        <w:rPr>
          <w:rFonts w:ascii="Times New Roman" w:hAnsi="Times New Roman" w:cs="Times New Roman"/>
          <w:sz w:val="24"/>
          <w:szCs w:val="24"/>
          <w:shd w:val="clear" w:color="auto" w:fill="FFFFFF"/>
        </w:rPr>
        <w:instrText xml:space="preserve"> ADDIN EN.CITE &lt;EndNote&gt;&lt;Cite&gt;&lt;Author&gt;Uganda Bureau of Statistcs (UBOS) and ICF&lt;/Author&gt;&lt;Year&gt;2017&lt;/Year&gt;&lt;RecNum&gt;310&lt;/RecNum&gt;&lt;DisplayText&gt;&lt;style face="superscript"&gt;(5)&lt;/style&gt;&lt;/DisplayText&gt;&lt;record&gt;&lt;rec-number&gt;310&lt;/rec-number&gt;&lt;foreign-keys&gt;&lt;key app="EN" db-id="rwztw2xspzwvvzereeqpezr9fswrxvrvetaa"&gt;310&lt;/key&gt;&lt;/foreign-keys&gt;&lt;ref-type name="Report"&gt;27&lt;/ref-type&gt;&lt;contributors&gt;&lt;authors&gt;&lt;author&gt;Uganda Bureau of Statistcs (UBOS) and ICF,&lt;/author&gt;&lt;/authors&gt;&lt;tertiary-authors&gt;&lt;author&gt;UBOS, and Rockville, Maryland, USA: UBOS and ICF.&lt;/author&gt;&lt;/tertiary-authors&gt;&lt;/contributors&gt;&lt;titles&gt;&lt;title&gt;Uganda Demographic and Health Survey: 2016&lt;/title&gt;&lt;/titles&gt;&lt;dates&gt;&lt;year&gt;2017&lt;/year&gt;&lt;/dates&gt;&lt;pub-location&gt;Kampala, Uganda&lt;/pub-location&gt;&lt;urls&gt;&lt;/urls&gt;&lt;/record&gt;&lt;/Cite&gt;&lt;/EndNote&gt;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5" w:tooltip="Uganda Bureau of Statistcs (UBOS) and ICF, 2017 #310" w:history="1">
        <w:r w:rsidR="001169D5" w:rsidRPr="00AC4291">
          <w:rPr>
            <w:rFonts w:ascii="Times New Roman" w:hAnsi="Times New Roman" w:cs="Times New Roman"/>
            <w:noProof/>
            <w:sz w:val="24"/>
            <w:szCs w:val="24"/>
            <w:shd w:val="clear" w:color="auto" w:fill="FFFFFF"/>
            <w:vertAlign w:val="superscript"/>
          </w:rPr>
          <w:t>5</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8B28DB" w:rsidRPr="00AC4291">
        <w:rPr>
          <w:rFonts w:ascii="Times New Roman" w:hAnsi="Times New Roman" w:cs="Times New Roman"/>
          <w:sz w:val="24"/>
          <w:szCs w:val="24"/>
          <w:shd w:val="clear" w:color="auto" w:fill="FFFFFF"/>
        </w:rPr>
        <w:t>. Early childhood development promotion in Uganda has previously been found to be inadequate</w:t>
      </w:r>
      <w:r w:rsidR="000B26A0" w:rsidRPr="00AC4291">
        <w:rPr>
          <w:rFonts w:ascii="Times New Roman" w:hAnsi="Times New Roman" w:cs="Times New Roman"/>
          <w:sz w:val="24"/>
          <w:szCs w:val="24"/>
          <w:shd w:val="clear" w:color="auto" w:fill="FFFFFF"/>
        </w:rPr>
        <w:t>:</w:t>
      </w:r>
      <w:r w:rsidR="008B28DB" w:rsidRPr="00AC4291">
        <w:rPr>
          <w:rFonts w:ascii="Times New Roman" w:hAnsi="Times New Roman" w:cs="Times New Roman"/>
          <w:sz w:val="24"/>
          <w:szCs w:val="24"/>
          <w:shd w:val="clear" w:color="auto" w:fill="FFFFFF"/>
        </w:rPr>
        <w:t xml:space="preserve"> Over 75% of children were found not to receive psychosocial stimulation like toys and learning activities</w:t>
      </w:r>
      <w:r w:rsidR="0054045A" w:rsidRPr="00AC4291">
        <w:rPr>
          <w:rFonts w:ascii="Times New Roman" w:hAnsi="Times New Roman" w:cs="Times New Roman"/>
          <w:sz w:val="24"/>
          <w:szCs w:val="24"/>
          <w:shd w:val="clear" w:color="auto" w:fill="FFFFFF"/>
        </w:rPr>
        <w:t>,</w:t>
      </w:r>
      <w:r w:rsidR="008B28DB" w:rsidRPr="00AC4291">
        <w:rPr>
          <w:rFonts w:ascii="Times New Roman" w:hAnsi="Times New Roman" w:cs="Times New Roman"/>
          <w:sz w:val="24"/>
          <w:szCs w:val="24"/>
          <w:shd w:val="clear" w:color="auto" w:fill="FFFFFF"/>
        </w:rPr>
        <w:t xml:space="preserve"> e.g. counting</w:t>
      </w:r>
      <w:r w:rsidR="0054045A" w:rsidRPr="00AC4291">
        <w:rPr>
          <w:rFonts w:ascii="Times New Roman" w:hAnsi="Times New Roman" w:cs="Times New Roman"/>
          <w:sz w:val="24"/>
          <w:szCs w:val="24"/>
          <w:shd w:val="clear" w:color="auto" w:fill="FFFFFF"/>
        </w:rPr>
        <w:t>,</w:t>
      </w:r>
      <w:r w:rsidR="008B28DB" w:rsidRPr="00AC4291">
        <w:rPr>
          <w:rFonts w:ascii="Times New Roman" w:hAnsi="Times New Roman" w:cs="Times New Roman"/>
          <w:sz w:val="24"/>
          <w:szCs w:val="24"/>
          <w:shd w:val="clear" w:color="auto" w:fill="FFFFFF"/>
        </w:rPr>
        <w:t xml:space="preserve"> at an early age </w:t>
      </w:r>
      <w:r w:rsidR="001B1729" w:rsidRPr="00AC4291">
        <w:rPr>
          <w:rFonts w:ascii="Times New Roman" w:hAnsi="Times New Roman" w:cs="Times New Roman"/>
          <w:sz w:val="24"/>
          <w:szCs w:val="24"/>
          <w:shd w:val="clear" w:color="auto" w:fill="FFFFFF"/>
        </w:rPr>
        <w:fldChar w:fldCharType="begin"/>
      </w:r>
      <w:r w:rsidR="00D668E5" w:rsidRPr="00AC4291">
        <w:rPr>
          <w:rFonts w:ascii="Times New Roman" w:hAnsi="Times New Roman" w:cs="Times New Roman"/>
          <w:sz w:val="24"/>
          <w:szCs w:val="24"/>
          <w:shd w:val="clear" w:color="auto" w:fill="FFFFFF"/>
        </w:rPr>
        <w:instrText xml:space="preserve"> ADDIN EN.CITE &lt;EndNote&gt;&lt;Cite&gt;&lt;Author&gt;Britto&lt;/Author&gt;&lt;Year&gt;2002&lt;/Year&gt;&lt;RecNum&gt;312&lt;/RecNum&gt;&lt;DisplayText&gt;&lt;style face="superscript"&gt;(6)&lt;/style&gt;&lt;/DisplayText&gt;&lt;record&gt;&lt;rec-number&gt;312&lt;/rec-number&gt;&lt;foreign-keys&gt;&lt;key app="EN" db-id="rwztw2xspzwvvzereeqpezr9fswrxvrvetaa"&gt;312&lt;/key&gt;&lt;/foreign-keys&gt;&lt;ref-type name="Journal Article"&gt;17&lt;/ref-type&gt;&lt;contributors&gt;&lt;authors&gt;&lt;author&gt;Britto, Pia Rebello&lt;/author&gt;&lt;author&gt;Engle, Patrice&lt;/author&gt;&lt;author&gt;Alderman, Harold&lt;/author&gt;&lt;/authors&gt;&lt;/contributors&gt;&lt;titles&gt;&lt;title&gt;Early intervention and caregiving: Evidence from the Uganda Nutrition and Early Child Development program&lt;/title&gt;&lt;secondary-title&gt;Child Health and Education&lt;/secondary-title&gt;&lt;/titles&gt;&lt;pages&gt;112-133&lt;/pages&gt;&lt;volume&gt;1&lt;/volume&gt;&lt;number&gt;2&lt;/number&gt;&lt;dates&gt;&lt;year&gt;2002&lt;/year&gt;&lt;/dates&gt;&lt;urls&gt;&lt;/urls&gt;&lt;/record&gt;&lt;/Cite&gt;&lt;/EndNote&gt;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6" w:tooltip="Britto, 2002 #312" w:history="1">
        <w:r w:rsidR="001169D5" w:rsidRPr="00AC4291">
          <w:rPr>
            <w:rFonts w:ascii="Times New Roman" w:hAnsi="Times New Roman" w:cs="Times New Roman"/>
            <w:noProof/>
            <w:sz w:val="24"/>
            <w:szCs w:val="24"/>
            <w:shd w:val="clear" w:color="auto" w:fill="FFFFFF"/>
            <w:vertAlign w:val="superscript"/>
          </w:rPr>
          <w:t>6</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8B28DB" w:rsidRPr="00AC4291">
        <w:rPr>
          <w:rFonts w:ascii="Times New Roman" w:hAnsi="Times New Roman" w:cs="Times New Roman"/>
          <w:sz w:val="24"/>
          <w:szCs w:val="24"/>
          <w:shd w:val="clear" w:color="auto" w:fill="FFFFFF"/>
        </w:rPr>
        <w:t>.</w:t>
      </w:r>
      <w:r w:rsidR="00E1273A" w:rsidRPr="00AC4291">
        <w:rPr>
          <w:rFonts w:ascii="Times New Roman" w:hAnsi="Times New Roman" w:cs="Times New Roman"/>
          <w:sz w:val="24"/>
          <w:szCs w:val="24"/>
          <w:shd w:val="clear" w:color="auto" w:fill="FFFFFF"/>
        </w:rPr>
        <w:t xml:space="preserve"> </w:t>
      </w:r>
    </w:p>
    <w:p w14:paraId="1A1E5625" w14:textId="77777777" w:rsidR="006A22F0" w:rsidRPr="00AC4291" w:rsidRDefault="00D519CF" w:rsidP="00566FBB">
      <w:pPr>
        <w:spacing w:before="240" w:after="240" w:line="360" w:lineRule="auto"/>
        <w:jc w:val="both"/>
        <w:rPr>
          <w:rFonts w:ascii="Times New Roman" w:hAnsi="Times New Roman" w:cs="Times New Roman"/>
          <w:sz w:val="24"/>
          <w:szCs w:val="24"/>
          <w:shd w:val="clear" w:color="auto" w:fill="FFFFFF"/>
        </w:rPr>
      </w:pPr>
      <w:r w:rsidRPr="00AC4291">
        <w:rPr>
          <w:rFonts w:ascii="Times New Roman" w:hAnsi="Times New Roman" w:cs="Times New Roman"/>
          <w:sz w:val="24"/>
          <w:szCs w:val="24"/>
        </w:rPr>
        <w:t>Th</w:t>
      </w:r>
      <w:r w:rsidR="00C84D49" w:rsidRPr="00AC4291">
        <w:rPr>
          <w:rFonts w:ascii="Times New Roman" w:hAnsi="Times New Roman" w:cs="Times New Roman"/>
          <w:sz w:val="24"/>
          <w:szCs w:val="24"/>
        </w:rPr>
        <w:t>e first years of life</w:t>
      </w:r>
      <w:r w:rsidR="008B728B" w:rsidRPr="00AC4291">
        <w:rPr>
          <w:rFonts w:ascii="Times New Roman" w:hAnsi="Times New Roman" w:cs="Times New Roman"/>
          <w:sz w:val="24"/>
          <w:szCs w:val="24"/>
        </w:rPr>
        <w:t xml:space="preserve">, </w:t>
      </w:r>
      <w:r w:rsidR="00C84D49" w:rsidRPr="00AC4291">
        <w:rPr>
          <w:rFonts w:ascii="Times New Roman" w:hAnsi="Times New Roman" w:cs="Times New Roman"/>
          <w:sz w:val="24"/>
          <w:szCs w:val="24"/>
        </w:rPr>
        <w:t xml:space="preserve"> are</w:t>
      </w:r>
      <w:r w:rsidRPr="00AC4291">
        <w:rPr>
          <w:rFonts w:ascii="Times New Roman" w:hAnsi="Times New Roman" w:cs="Times New Roman"/>
          <w:sz w:val="24"/>
          <w:szCs w:val="24"/>
        </w:rPr>
        <w:t xml:space="preserve"> fundamentally crucial for brain development and functioning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&lt;EndNote&gt;&lt;Cite&gt;&lt;Author&gt;Bruder&lt;/Author&gt;&lt;Year&gt;2010&lt;/Year&gt;&lt;RecNum&gt;238&lt;/RecNum&gt;&lt;DisplayText&gt;&lt;style face="superscript"&gt;(7, 8)&lt;/style&gt;&lt;/DisplayText&gt;&lt;record&gt;&lt;rec-number&gt;238&lt;/rec-number&gt;&lt;foreign-keys&gt;&lt;key app="EN" db-id="rwztw2xspzwvvzereeqpezr9fswrxvrvetaa"&gt;238&lt;/key&gt;&lt;/foreign-keys&gt;&lt;ref-type name="Journal Article"&gt;17&lt;/ref-type&gt;&lt;contributors&gt;&lt;authors&gt;&lt;author&gt;Bruder, Mary Beth&lt;/author&gt;&lt;/authors&gt;&lt;/contributors&gt;&lt;titles&gt;&lt;title&gt;Early childhood intervention: A promise to children and families for their future&lt;/title&gt;&lt;secondary-title&gt;Exceptional children&lt;/secondary-title&gt;&lt;/titles&gt;&lt;pages&gt;339-355&lt;/pages&gt;&lt;volume&gt;76&lt;/volume&gt;&lt;number&gt;3&lt;/number&gt;&lt;dates&gt;&lt;year&gt;2010&lt;/year&gt;&lt;/dates&gt;&lt;isbn&gt;0014-4029&lt;/isbn&gt;&lt;urls&gt;&lt;/urls&gt;&lt;/record&gt;&lt;/Cite&gt;&lt;Cite&gt;&lt;Author&gt;Block&lt;/Author&gt;&lt;Year&gt;2012&lt;/Year&gt;&lt;RecNum&gt;239&lt;/RecNum&gt;&lt;record&gt;&lt;rec-number&gt;239&lt;/rec-number&gt;&lt;foreign-keys&gt;&lt;key app="EN" db-id="rwztw2xspzwvvzereeqpezr9fswrxvrvetaa"&gt;239&lt;/key&gt;&lt;/foreign-keys&gt;&lt;ref-type name="Journal Article"&gt;17&lt;/ref-type&gt;&lt;contributors&gt;&lt;authors&gt;&lt;author&gt;Block, Robert W&lt;/author&gt;&lt;author&gt;Dreyer, Benard P&lt;/author&gt;&lt;author&gt;Cohen, Alan R&lt;/author&gt;&lt;author&gt;Stapleton, F Bruder&lt;/author&gt;&lt;author&gt;Furth, Susan L&lt;/author&gt;&lt;author&gt;Bucciarelli, Richard L&lt;/author&gt;&lt;/authors&gt;&lt;/contributors&gt;&lt;titles&gt;&lt;title&gt;An agenda for children for the 113th Congress: recommendations from the Pediatric Academic Societies&lt;/title&gt;&lt;secondary-title&gt;Pediatrics&lt;/secondary-title&gt;&lt;/titles&gt;&lt;periodical&gt;&lt;full-title&gt;Pediatrics&lt;/full-title&gt;&lt;/periodical&gt;&lt;pages&gt;peds. 2012-2661&lt;/pages&gt;&lt;dates&gt;&lt;year&gt;2012&lt;/year&gt;&lt;/dates&gt;&lt;isbn&gt;0031-4005&lt;/isbn&gt;&lt;urls&gt;&lt;/urls&gt;&lt;/record&gt;&lt;/Cite&gt;&lt;/EndNote&gt;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7" w:tooltip="Bruder, 2010 #238" w:history="1">
        <w:r w:rsidR="001169D5" w:rsidRPr="00AC4291">
          <w:rPr>
            <w:rFonts w:ascii="Times New Roman" w:hAnsi="Times New Roman" w:cs="Times New Roman"/>
            <w:noProof/>
            <w:sz w:val="24"/>
            <w:szCs w:val="24"/>
            <w:vertAlign w:val="superscript"/>
          </w:rPr>
          <w:t>7</w:t>
        </w:r>
      </w:hyperlink>
      <w:r w:rsidR="00D668E5" w:rsidRPr="00AC4291">
        <w:rPr>
          <w:rFonts w:ascii="Times New Roman" w:hAnsi="Times New Roman" w:cs="Times New Roman"/>
          <w:noProof/>
          <w:sz w:val="24"/>
          <w:szCs w:val="24"/>
          <w:vertAlign w:val="superscript"/>
        </w:rPr>
        <w:t xml:space="preserve">, </w:t>
      </w:r>
      <w:hyperlink w:anchor="_ENREF_8" w:tooltip="Block, 2012 #239" w:history="1">
        <w:r w:rsidR="001169D5" w:rsidRPr="00AC4291">
          <w:rPr>
            <w:rFonts w:ascii="Times New Roman" w:hAnsi="Times New Roman" w:cs="Times New Roman"/>
            <w:noProof/>
            <w:sz w:val="24"/>
            <w:szCs w:val="24"/>
            <w:vertAlign w:val="superscript"/>
          </w:rPr>
          <w:t>8</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w:t>
      </w:r>
      <w:r w:rsidRPr="00AC4291">
        <w:rPr>
          <w:rFonts w:ascii="Times New Roman" w:hAnsi="Times New Roman" w:cs="Times New Roman"/>
          <w:sz w:val="24"/>
          <w:szCs w:val="24"/>
          <w:shd w:val="clear" w:color="auto" w:fill="FFFFFF"/>
        </w:rPr>
        <w:t xml:space="preserve"> During this period, the brain grows up to about 80% of its adult weight and any nutritional deficiencies can cause significant and permanent damage</w:t>
      </w:r>
      <w:r w:rsidR="00C84D49" w:rsidRPr="00AC4291">
        <w:rPr>
          <w:rFonts w:ascii="Times New Roman" w:hAnsi="Times New Roman" w:cs="Times New Roman"/>
          <w:sz w:val="24"/>
          <w:szCs w:val="24"/>
          <w:shd w:val="clear" w:color="auto" w:fill="FFFFFF"/>
        </w:rPr>
        <w:t xml:space="preserve"> </w:t>
      </w:r>
      <w:r w:rsidR="001B1729" w:rsidRPr="00AC4291">
        <w:rPr>
          <w:rFonts w:ascii="Times New Roman" w:hAnsi="Times New Roman" w:cs="Times New Roman"/>
          <w:sz w:val="24"/>
          <w:szCs w:val="24"/>
          <w:shd w:val="clear" w:color="auto" w:fill="FFFFFF"/>
        </w:rPr>
        <w:fldChar w:fldCharType="begin"/>
      </w:r>
      <w:r w:rsidR="00D668E5" w:rsidRPr="00AC4291">
        <w:rPr>
          <w:rFonts w:ascii="Times New Roman" w:hAnsi="Times New Roman" w:cs="Times New Roman"/>
          <w:sz w:val="24"/>
          <w:szCs w:val="24"/>
          <w:shd w:val="clear" w:color="auto" w:fill="FFFFFF"/>
        </w:rPr>
        <w:instrText xml:space="preserve"> ADDIN EN.CITE &lt;EndNote&gt;&lt;Cite&gt;&lt;Author&gt;Bryan&lt;/Author&gt;&lt;Year&gt;2004&lt;/Year&gt;&lt;RecNum&gt;252&lt;/RecNum&gt;&lt;DisplayText&gt;&lt;style face="superscript"&gt;(9, 10)&lt;/style&gt;&lt;/DisplayText&gt;&lt;record&gt;&lt;rec-number&gt;252&lt;/rec-number&gt;&lt;foreign-keys&gt;&lt;key app="EN" db-id="rwztw2xspzwvvzereeqpezr9fswrxvrvetaa"&gt;252&lt;/key&gt;&lt;/foreign-keys&gt;&lt;ref-type name="Journal Article"&gt;17&lt;/ref-type&gt;&lt;contributors&gt;&lt;authors&gt;&lt;author&gt;Bryan, Janet&lt;/author&gt;&lt;author&gt;Osendarp, Saskia&lt;/author&gt;&lt;author&gt;Hughes, Donna&lt;/author&gt;&lt;author&gt;Calvaresi, Eva&lt;/author&gt;&lt;author&gt;Baghurst, Katrine&lt;/author&gt;&lt;author&gt;van Klinken, Jan-Willem&lt;/author&gt;&lt;/authors&gt;&lt;/contributors&gt;&lt;titles&gt;&lt;title&gt;Nutrients for cognitive development in school-aged children&lt;/title&gt;&lt;secondary-title&gt;Nutrition reviews&lt;/secondary-title&gt;&lt;/titles&gt;&lt;periodical&gt;&lt;full-title&gt;Nutrition reviews&lt;/full-title&gt;&lt;/periodical&gt;&lt;pages&gt;295-306&lt;/pages&gt;&lt;volume&gt;62&lt;/volume&gt;&lt;number&gt;8&lt;/number&gt;&lt;dates&gt;&lt;year&gt;2004&lt;/year&gt;&lt;/dates&gt;&lt;isbn&gt;1753-4887&lt;/isbn&gt;&lt;urls&gt;&lt;/urls&gt;&lt;/record&gt;&lt;/Cite&gt;&lt;Cite&gt;&lt;Author&gt;Lenroot&lt;/Author&gt;&lt;Year&gt;2006&lt;/Year&gt;&lt;RecNum&gt;260&lt;/RecNum&gt;&lt;record&gt;&lt;rec-number&gt;260&lt;/rec-number&gt;&lt;foreign-keys&gt;&lt;key app="EN" db-id="rwztw2xspzwvvzereeqpezr9fswrxvrvetaa"&gt;260&lt;/key&gt;&lt;/foreign-keys&gt;&lt;ref-type name="Journal Article"&gt;17&lt;/ref-type&gt;&lt;contributors&gt;&lt;authors&gt;&lt;author&gt;Lenroot, Rhoshel K&lt;/author&gt;&lt;author&gt;Giedd, Jay N&lt;/author&gt;&lt;/authors&gt;&lt;/contributors&gt;&lt;titles&gt;&lt;title&gt;Brain development in children and adolescents: insights from anatomical magnetic resonance imaging&lt;/title&gt;&lt;secondary-title&gt;Neuroscience &amp;amp; biobehavioral reviews&lt;/secondary-title&gt;&lt;/titles&gt;&lt;pages&gt;718-729&lt;/pages&gt;&lt;volume&gt;30&lt;/volume&gt;&lt;number&gt;6&lt;/number&gt;&lt;dates&gt;&lt;year&gt;2006&lt;/year&gt;&lt;/dates&gt;&lt;isbn&gt;0149-7634&lt;/isbn&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9" w:tooltip="Bryan, 2004 #252" w:history="1">
        <w:r w:rsidR="001169D5" w:rsidRPr="00AC4291">
          <w:rPr>
            <w:rFonts w:ascii="Times New Roman" w:hAnsi="Times New Roman" w:cs="Times New Roman"/>
            <w:noProof/>
            <w:sz w:val="24"/>
            <w:szCs w:val="24"/>
            <w:shd w:val="clear" w:color="auto" w:fill="FFFFFF"/>
            <w:vertAlign w:val="superscript"/>
          </w:rPr>
          <w:t>9</w:t>
        </w:r>
      </w:hyperlink>
      <w:r w:rsidR="00D668E5" w:rsidRPr="00AC4291">
        <w:rPr>
          <w:rFonts w:ascii="Times New Roman" w:hAnsi="Times New Roman" w:cs="Times New Roman"/>
          <w:noProof/>
          <w:sz w:val="24"/>
          <w:szCs w:val="24"/>
          <w:shd w:val="clear" w:color="auto" w:fill="FFFFFF"/>
          <w:vertAlign w:val="superscript"/>
        </w:rPr>
        <w:t xml:space="preserve">, </w:t>
      </w:r>
      <w:hyperlink w:anchor="_ENREF_10" w:tooltip="Lenroot, 2006 #260" w:history="1">
        <w:r w:rsidR="001169D5" w:rsidRPr="00AC4291">
          <w:rPr>
            <w:rFonts w:ascii="Times New Roman" w:hAnsi="Times New Roman" w:cs="Times New Roman"/>
            <w:noProof/>
            <w:sz w:val="24"/>
            <w:szCs w:val="24"/>
            <w:shd w:val="clear" w:color="auto" w:fill="FFFFFF"/>
            <w:vertAlign w:val="superscript"/>
          </w:rPr>
          <w:t>10</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Pr="00AC4291">
        <w:rPr>
          <w:rFonts w:ascii="Times New Roman" w:hAnsi="Times New Roman" w:cs="Times New Roman"/>
          <w:sz w:val="24"/>
          <w:szCs w:val="24"/>
          <w:shd w:val="clear" w:color="auto" w:fill="FFFFFF"/>
        </w:rPr>
        <w:t xml:space="preserve">. </w:t>
      </w:r>
      <w:r w:rsidRPr="00AC4291">
        <w:rPr>
          <w:rFonts w:ascii="Times New Roman" w:hAnsi="Times New Roman" w:cs="Times New Roman"/>
          <w:sz w:val="24"/>
          <w:szCs w:val="24"/>
        </w:rPr>
        <w:t>Therefore</w:t>
      </w:r>
      <w:r w:rsidR="000B26A0" w:rsidRPr="00AC4291">
        <w:rPr>
          <w:rFonts w:ascii="Times New Roman" w:hAnsi="Times New Roman" w:cs="Times New Roman"/>
          <w:sz w:val="24"/>
          <w:szCs w:val="24"/>
        </w:rPr>
        <w:t>, i</w:t>
      </w:r>
      <w:r w:rsidRPr="00AC4291">
        <w:rPr>
          <w:rFonts w:ascii="Times New Roman" w:hAnsi="Times New Roman" w:cs="Times New Roman"/>
          <w:sz w:val="24"/>
          <w:szCs w:val="24"/>
        </w:rPr>
        <w:t>dentifying and treating developmental issues</w:t>
      </w:r>
      <w:r w:rsidRPr="00AC4291">
        <w:rPr>
          <w:rFonts w:ascii="Times New Roman" w:hAnsi="Times New Roman" w:cs="Times New Roman"/>
          <w:sz w:val="24"/>
          <w:szCs w:val="24"/>
          <w:shd w:val="clear" w:color="auto" w:fill="FFFFFF"/>
        </w:rPr>
        <w:t xml:space="preserve"> </w:t>
      </w:r>
      <w:r w:rsidRPr="00AC4291">
        <w:rPr>
          <w:rFonts w:ascii="Times New Roman" w:hAnsi="Times New Roman" w:cs="Times New Roman"/>
          <w:sz w:val="24"/>
          <w:szCs w:val="24"/>
        </w:rPr>
        <w:t xml:space="preserve">at an early stage could prevent disability and improve long term health outcomes like physical, social and emotional wellbeing </w:t>
      </w:r>
      <w:r w:rsidR="001B1729" w:rsidRPr="00AC4291">
        <w:rPr>
          <w:rFonts w:ascii="Times New Roman" w:hAnsi="Times New Roman" w:cs="Times New Roman"/>
          <w:sz w:val="24"/>
          <w:szCs w:val="24"/>
        </w:rPr>
        <w:fldChar w:fldCharType="begin">
          <w:fldData xml:space="preserve">PEVuZE5vdGU+PENpdGU+PEF1dGhvcj5TaWxsZXI8L0F1dGhvcj48WWVhcj4yMDEzPC9ZZWFyPjxS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</w:fldData>
        </w:fldChar>
      </w:r>
      <w:r w:rsidR="00D668E5"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PEVuZE5vdGU+PENpdGU+PEF1dGhvcj5TaWxsZXI8L0F1dGhvcj48WWVhcj4yMDEzPC9ZZWFyPjxS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</w:fldData>
        </w:fldChar>
      </w:r>
      <w:r w:rsidR="00D668E5"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1" w:tooltip="Siller, 2013 #240" w:history="1">
        <w:r w:rsidR="001169D5" w:rsidRPr="00AC4291">
          <w:rPr>
            <w:rFonts w:ascii="Times New Roman" w:hAnsi="Times New Roman" w:cs="Times New Roman"/>
            <w:noProof/>
            <w:sz w:val="24"/>
            <w:szCs w:val="24"/>
            <w:vertAlign w:val="superscript"/>
          </w:rPr>
          <w:t>11-13</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The </w:t>
      </w:r>
      <w:r w:rsidR="002A2486" w:rsidRPr="00AC4291">
        <w:rPr>
          <w:rFonts w:ascii="Times New Roman" w:hAnsi="Times New Roman" w:cs="Times New Roman"/>
          <w:i/>
          <w:sz w:val="24"/>
          <w:szCs w:val="24"/>
        </w:rPr>
        <w:t>Lancet</w:t>
      </w:r>
      <w:r w:rsidRPr="00AC4291">
        <w:rPr>
          <w:rFonts w:ascii="Times New Roman" w:hAnsi="Times New Roman" w:cs="Times New Roman"/>
          <w:sz w:val="24"/>
          <w:szCs w:val="24"/>
        </w:rPr>
        <w:t xml:space="preserve"> series on early childhood development highlight</w:t>
      </w:r>
      <w:r w:rsidR="0054045A" w:rsidRPr="00AC4291">
        <w:rPr>
          <w:rFonts w:ascii="Times New Roman" w:hAnsi="Times New Roman" w:cs="Times New Roman"/>
          <w:sz w:val="24"/>
          <w:szCs w:val="24"/>
        </w:rPr>
        <w:t>ed</w:t>
      </w:r>
      <w:r w:rsidRPr="00AC4291">
        <w:rPr>
          <w:rFonts w:ascii="Times New Roman" w:hAnsi="Times New Roman" w:cs="Times New Roman"/>
          <w:sz w:val="24"/>
          <w:szCs w:val="24"/>
        </w:rPr>
        <w:t xml:space="preserve"> the consequences of poor child development due to poverty and stunting. The series emphasize</w:t>
      </w:r>
      <w:r w:rsidR="0054045A" w:rsidRPr="00AC4291">
        <w:rPr>
          <w:rFonts w:ascii="Times New Roman" w:hAnsi="Times New Roman" w:cs="Times New Roman"/>
          <w:sz w:val="24"/>
          <w:szCs w:val="24"/>
        </w:rPr>
        <w:t>d</w:t>
      </w:r>
      <w:r w:rsidRPr="00AC4291">
        <w:rPr>
          <w:rFonts w:ascii="Times New Roman" w:hAnsi="Times New Roman" w:cs="Times New Roman"/>
          <w:sz w:val="24"/>
          <w:szCs w:val="24"/>
        </w:rPr>
        <w:t xml:space="preserve"> the need to promote child development during the critical window of opportunity</w:t>
      </w:r>
      <w:r w:rsidR="0054045A" w:rsidRPr="00AC4291">
        <w:rPr>
          <w:rFonts w:ascii="Times New Roman" w:hAnsi="Times New Roman" w:cs="Times New Roman"/>
          <w:sz w:val="24"/>
          <w:szCs w:val="24"/>
        </w:rPr>
        <w:t xml:space="preserve"> (i.e. the first 1000 days of life)</w:t>
      </w:r>
      <w:r w:rsidR="00C84D49" w:rsidRPr="00AC4291">
        <w:rPr>
          <w:rFonts w:ascii="Times New Roman" w:hAnsi="Times New Roman" w:cs="Times New Roman"/>
          <w:sz w:val="24"/>
          <w:szCs w:val="24"/>
        </w:rPr>
        <w:t xml:space="preserve"> in order</w:t>
      </w:r>
      <w:r w:rsidRPr="00AC4291">
        <w:rPr>
          <w:rFonts w:ascii="Times New Roman" w:hAnsi="Times New Roman" w:cs="Times New Roman"/>
          <w:sz w:val="24"/>
          <w:szCs w:val="24"/>
        </w:rPr>
        <w:t xml:space="preserve"> to prevent short- and long-term health effects like disability and death and to minimise the impact on individual incomes and countries’ </w:t>
      </w:r>
      <w:r w:rsidR="000B26A0" w:rsidRPr="00AC4291">
        <w:rPr>
          <w:rFonts w:ascii="Times New Roman" w:hAnsi="Times New Roman" w:cs="Times New Roman"/>
          <w:sz w:val="24"/>
          <w:szCs w:val="24"/>
        </w:rPr>
        <w:t>gross national product</w:t>
      </w:r>
      <w:r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fldData xml:space="preserve">PEVuZE5vdGU+PENpdGU+PEF1dGhvcj5SaWNodGVyPC9BdXRob3I+PFllYXI+MjAxNzwvWWVhcj48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</w:fldData>
        </w:fldChar>
      </w:r>
      <w:r w:rsidR="00D668E5"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PEVuZE5vdGU+PENpdGU+PEF1dGhvcj5SaWNodGVyPC9BdXRob3I+PFllYXI+MjAxNzwvWWVhcj48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</w:fldData>
        </w:fldChar>
      </w:r>
      <w:r w:rsidR="00D668E5"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3" w:tooltip="Black, 2017 #107" w:history="1">
        <w:r w:rsidR="001169D5" w:rsidRPr="00AC4291">
          <w:rPr>
            <w:rFonts w:ascii="Times New Roman" w:hAnsi="Times New Roman" w:cs="Times New Roman"/>
            <w:noProof/>
            <w:sz w:val="24"/>
            <w:szCs w:val="24"/>
            <w:vertAlign w:val="superscript"/>
          </w:rPr>
          <w:t>3</w:t>
        </w:r>
      </w:hyperlink>
      <w:r w:rsidR="00D668E5" w:rsidRPr="00AC4291">
        <w:rPr>
          <w:rFonts w:ascii="Times New Roman" w:hAnsi="Times New Roman" w:cs="Times New Roman"/>
          <w:noProof/>
          <w:sz w:val="24"/>
          <w:szCs w:val="24"/>
          <w:vertAlign w:val="superscript"/>
        </w:rPr>
        <w:t xml:space="preserve">, </w:t>
      </w:r>
      <w:hyperlink w:anchor="_ENREF_14" w:tooltip="Richter, 2017 #232" w:history="1">
        <w:r w:rsidR="001169D5" w:rsidRPr="00AC4291">
          <w:rPr>
            <w:rFonts w:ascii="Times New Roman" w:hAnsi="Times New Roman" w:cs="Times New Roman"/>
            <w:noProof/>
            <w:sz w:val="24"/>
            <w:szCs w:val="24"/>
            <w:vertAlign w:val="superscript"/>
          </w:rPr>
          <w:t>14</w:t>
        </w:r>
      </w:hyperlink>
      <w:r w:rsidR="00D668E5" w:rsidRPr="00AC4291">
        <w:rPr>
          <w:rFonts w:ascii="Times New Roman" w:hAnsi="Times New Roman" w:cs="Times New Roman"/>
          <w:noProof/>
          <w:sz w:val="24"/>
          <w:szCs w:val="24"/>
          <w:vertAlign w:val="superscript"/>
        </w:rPr>
        <w:t xml:space="preserve">, </w:t>
      </w:r>
      <w:hyperlink w:anchor="_ENREF_15" w:tooltip="Britto, 2017 #237" w:history="1">
        <w:r w:rsidR="001169D5" w:rsidRPr="00AC4291">
          <w:rPr>
            <w:rFonts w:ascii="Times New Roman" w:hAnsi="Times New Roman" w:cs="Times New Roman"/>
            <w:noProof/>
            <w:sz w:val="24"/>
            <w:szCs w:val="24"/>
            <w:vertAlign w:val="superscript"/>
          </w:rPr>
          <w:t>15</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CC1A7F" w:rsidRPr="00AC4291">
        <w:rPr>
          <w:rFonts w:ascii="Times New Roman" w:hAnsi="Times New Roman" w:cs="Times New Roman"/>
          <w:sz w:val="24"/>
          <w:szCs w:val="24"/>
        </w:rPr>
        <w:t>.</w:t>
      </w:r>
    </w:p>
    <w:p w14:paraId="18DB7DE5" w14:textId="77777777" w:rsidR="00E51A3D" w:rsidRPr="00AC4291" w:rsidRDefault="00572D0C" w:rsidP="00F00F95">
      <w:pPr>
        <w:autoSpaceDE w:val="0"/>
        <w:autoSpaceDN w:val="0"/>
        <w:adjustRightInd w:val="0"/>
        <w:spacing w:after="0" w:line="360" w:lineRule="auto"/>
        <w:jc w:val="both"/>
        <w:rPr>
          <w:rFonts w:ascii="Times New Roman" w:hAnsi="Times New Roman" w:cs="Times New Roman"/>
          <w:sz w:val="24"/>
          <w:szCs w:val="24"/>
        </w:rPr>
      </w:pPr>
      <w:r w:rsidRPr="00AC4291">
        <w:rPr>
          <w:rFonts w:ascii="Times New Roman" w:hAnsi="Times New Roman" w:cs="Times New Roman"/>
          <w:sz w:val="24"/>
          <w:szCs w:val="24"/>
        </w:rPr>
        <w:t>Dietary diversity score (</w:t>
      </w:r>
      <w:r w:rsidR="007A69AD" w:rsidRPr="00AC4291">
        <w:rPr>
          <w:rFonts w:ascii="Times New Roman" w:hAnsi="Times New Roman" w:cs="Times New Roman"/>
          <w:sz w:val="24"/>
          <w:szCs w:val="24"/>
        </w:rPr>
        <w:t>DD</w:t>
      </w:r>
      <w:r w:rsidR="000B26A0" w:rsidRPr="00AC4291">
        <w:rPr>
          <w:rFonts w:ascii="Times New Roman" w:hAnsi="Times New Roman" w:cs="Times New Roman"/>
          <w:sz w:val="24"/>
          <w:szCs w:val="24"/>
        </w:rPr>
        <w:t>S</w:t>
      </w:r>
      <w:r w:rsidRPr="00AC4291">
        <w:rPr>
          <w:rFonts w:ascii="Times New Roman" w:hAnsi="Times New Roman" w:cs="Times New Roman"/>
          <w:sz w:val="24"/>
          <w:szCs w:val="24"/>
        </w:rPr>
        <w:t>)</w:t>
      </w:r>
      <w:r w:rsidR="00087BBE" w:rsidRPr="00AC4291">
        <w:rPr>
          <w:rFonts w:ascii="Times New Roman" w:hAnsi="Times New Roman" w:cs="Times New Roman"/>
          <w:sz w:val="24"/>
          <w:szCs w:val="24"/>
        </w:rPr>
        <w:t xml:space="preserve"> is</w:t>
      </w:r>
      <w:r w:rsidR="00D519CF" w:rsidRPr="00AC4291">
        <w:rPr>
          <w:rFonts w:ascii="Times New Roman" w:hAnsi="Times New Roman" w:cs="Times New Roman"/>
          <w:sz w:val="24"/>
          <w:szCs w:val="24"/>
        </w:rPr>
        <w:t xml:space="preserve"> the number of food groups consumed over a reference period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&lt;EndNote&gt;&lt;Cite&gt;&lt;Author&gt;Ruel&lt;/Author&gt;&lt;Year&gt;2003&lt;/Year&gt;&lt;RecNum&gt;35&lt;/RecNum&gt;&lt;DisplayText&gt;&lt;style face="superscript"&gt;(16)&lt;/style&gt;&lt;/DisplayText&gt;&lt;record&gt;&lt;rec-number&gt;35&lt;/rec-number&gt;&lt;foreign-keys&gt;&lt;key app="EN" db-id="5w5vdp2xp0xzvfedwdsptp0drrzx05fevr0z" timestamp="1514581763"&gt;35&lt;/key&gt;&lt;/foreign-keys&gt;&lt;ref-type name="Journal Article"&gt;17&lt;/ref-type&gt;&lt;contributors&gt;&lt;authors&gt;&lt;author&gt;Ruel, M. T.&lt;/author&gt;&lt;/authors&gt;&lt;/contributors&gt;&lt;auth-address&gt;Food Consumption and Nutrition Division, International Food Policy Research Institute, Washington, D.C. 20006, USA. m.ruel@cgiar.org&lt;/auth-address&gt;&lt;titles&gt;&lt;title&gt;Operationalizing dietary diversity: a review of measurement issues and research priorities&lt;/title&gt;&lt;secondary-title&gt;J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nutrition&lt;/abbr-1&gt;&lt;/alt-periodical&gt;&lt;pages&gt;3911s-3926s&lt;/pages&gt;&lt;volume&gt;133&lt;/volume&gt;&lt;number&gt;11 Suppl 2&lt;/number&gt;&lt;edition&gt;2003/12/16&lt;/edition&gt;&lt;keywords&gt;&lt;keyword&gt;*Cultural Diversity&lt;/keyword&gt;&lt;keyword&gt;*Developing Countries&lt;/keyword&gt;&lt;keyword&gt;Diet/*trends&lt;/keyword&gt;&lt;keyword&gt;Humans&lt;/keyword&gt;&lt;keyword&gt;Income&lt;/keyword&gt;&lt;keyword&gt;Reproducibility of Results&lt;/keyword&gt;&lt;keyword&gt;Research/trends&lt;/keyword&gt;&lt;/keywords&gt;&lt;dates&gt;&lt;year&gt;2003&lt;/year&gt;&lt;pub-dates&gt;&lt;date&gt;Nov&lt;/date&gt;&lt;/pub-dates&gt;&lt;/dates&gt;&lt;isbn&gt;0022-3166 (Print)&amp;#xD;0022-3166&lt;/isbn&gt;&lt;accession-num&gt;14672290&lt;/accession-num&gt;&lt;urls&gt;&lt;/urls&gt;&lt;remote-database-provider&gt;NLM&lt;/remote-database-provider&gt;&lt;language&gt;eng&lt;/language&gt;&lt;/record&gt;&lt;/Cite&gt;&lt;/EndNote&gt;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6" w:tooltip="Ruel, 2003 #35" w:history="1">
        <w:r w:rsidR="001169D5" w:rsidRPr="00AC4291">
          <w:rPr>
            <w:rFonts w:ascii="Times New Roman" w:hAnsi="Times New Roman" w:cs="Times New Roman"/>
            <w:noProof/>
            <w:sz w:val="24"/>
            <w:szCs w:val="24"/>
            <w:vertAlign w:val="superscript"/>
          </w:rPr>
          <w:t>16</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087BBE" w:rsidRPr="00AC4291">
        <w:rPr>
          <w:rFonts w:ascii="Times New Roman" w:hAnsi="Times New Roman" w:cs="Times New Roman"/>
          <w:sz w:val="24"/>
          <w:szCs w:val="24"/>
        </w:rPr>
        <w:t xml:space="preserve">. </w:t>
      </w:r>
      <w:r w:rsidR="0025667D" w:rsidRPr="00AC4291">
        <w:rPr>
          <w:rFonts w:ascii="Times New Roman" w:hAnsi="Times New Roman" w:cs="Times New Roman"/>
          <w:sz w:val="24"/>
          <w:szCs w:val="24"/>
        </w:rPr>
        <w:t>I</w:t>
      </w:r>
      <w:r w:rsidR="00087BBE" w:rsidRPr="00AC4291">
        <w:rPr>
          <w:rFonts w:ascii="Times New Roman" w:hAnsi="Times New Roman" w:cs="Times New Roman"/>
          <w:sz w:val="24"/>
          <w:szCs w:val="24"/>
        </w:rPr>
        <w:t xml:space="preserve">t </w:t>
      </w:r>
      <w:r w:rsidR="008C5D77" w:rsidRPr="00AC4291">
        <w:rPr>
          <w:rFonts w:ascii="Times New Roman" w:hAnsi="Times New Roman" w:cs="Times New Roman"/>
          <w:sz w:val="24"/>
          <w:szCs w:val="24"/>
        </w:rPr>
        <w:t xml:space="preserve">is </w:t>
      </w:r>
      <w:r w:rsidR="00D519CF" w:rsidRPr="00AC4291">
        <w:rPr>
          <w:rFonts w:ascii="Times New Roman" w:hAnsi="Times New Roman" w:cs="Times New Roman"/>
          <w:sz w:val="24"/>
          <w:szCs w:val="24"/>
        </w:rPr>
        <w:t xml:space="preserve">a useful indicator of dietary quality, nutrient adequacy and nutritional status of children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&lt;EndNote&gt;&lt;Cite&gt;&lt;Author&gt;Ruel&lt;/Author&gt;&lt;Year&gt;2003&lt;/Year&gt;&lt;RecNum&gt;31&lt;/RecNum&gt;&lt;DisplayText&gt;&lt;style face="superscript"&gt;(17)&lt;/style&gt;&lt;/DisplayText&gt;&lt;record&gt;&lt;rec-number&gt;31&lt;/rec-number&gt;&lt;foreign-keys&gt;&lt;key app="EN" db-id="5w5vdp2xp0xzvfedwdsptp0drrzx05fevr0z" timestamp="1514577389"&gt;31&lt;/key&gt;&lt;/foreign-keys&gt;&lt;ref-type name="Journal Article"&gt;17&lt;/ref-type&gt;&lt;contributors&gt;&lt;authors&gt;&lt;author&gt;Ruel, M. T.&lt;/author&gt;&lt;/authors&gt;&lt;/contributors&gt;&lt;titles&gt;&lt;title&gt;Is dietary diversity an indicator of food security or dietary quality? A review of measurement issues and research needs&lt;/title&gt;&lt;secondary-title&gt;Food Nutr Bull&lt;/secondary-title&gt;&lt;alt-title&gt;Food and nutrition bulletin&lt;/alt-title&gt;&lt;/titles&gt;&lt;periodical&gt;&lt;full-title&gt;Food Nutr Bull&lt;/full-title&gt;&lt;abbr-1&gt;Food and nutrition bulletin&lt;/abbr-1&gt;&lt;/periodical&gt;&lt;alt-periodical&gt;&lt;full-title&gt;Food Nutr Bull&lt;/full-title&gt;&lt;abbr-1&gt;Food and nutrition bulletin&lt;/abbr-1&gt;&lt;/alt-periodical&gt;&lt;pages&gt;231-2&lt;/pages&gt;&lt;volume&gt;24&lt;/volume&gt;&lt;number&gt;2&lt;/number&gt;&lt;edition&gt;2003/08/02&lt;/edition&gt;&lt;keywords&gt;&lt;keyword&gt;Adult&lt;/keyword&gt;&lt;keyword&gt;Child&lt;/keyword&gt;&lt;keyword&gt;*Child Development&lt;/keyword&gt;&lt;keyword&gt;Diet/*standards&lt;/keyword&gt;&lt;keyword&gt;Feeding Behavior&lt;/keyword&gt;&lt;keyword&gt;Female&lt;/keyword&gt;&lt;keyword&gt;Food Supply/*standards&lt;/keyword&gt;&lt;keyword&gt;*Growth&lt;/keyword&gt;&lt;keyword&gt;Humans&lt;/keyword&gt;&lt;keyword&gt;Male&lt;/keyword&gt;&lt;keyword&gt;Nutritional Status&lt;/keyword&gt;&lt;keyword&gt;Research&lt;/keyword&gt;&lt;keyword&gt;Socioeconomic Factors&lt;/keyword&gt;&lt;/keywords&gt;&lt;dates&gt;&lt;year&gt;2003&lt;/year&gt;&lt;pub-dates&gt;&lt;date&gt;Jun&lt;/date&gt;&lt;/pub-dates&gt;&lt;/dates&gt;&lt;isbn&gt;0379-5721 (Print)&amp;#xD;0379-5721&lt;/isbn&gt;&lt;accession-num&gt;12891828&lt;/accession-num&gt;&lt;urls&gt;&lt;/urls&gt;&lt;electronic-resource-num&gt;10.1177/156482650302400210&lt;/electronic-resource-num&gt;&lt;remote-database-provider&gt;NLM&lt;/remote-database-provider&gt;&lt;language&gt;eng&lt;/language&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7" w:tooltip="Ruel, 2003 #31" w:history="1">
        <w:r w:rsidR="001169D5" w:rsidRPr="00AC4291">
          <w:rPr>
            <w:rFonts w:ascii="Times New Roman" w:hAnsi="Times New Roman" w:cs="Times New Roman"/>
            <w:noProof/>
            <w:sz w:val="24"/>
            <w:szCs w:val="24"/>
            <w:vertAlign w:val="superscript"/>
          </w:rPr>
          <w:t>17</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w:t>
      </w:r>
      <w:r w:rsidR="00D519CF" w:rsidRPr="00AC4291">
        <w:rPr>
          <w:rFonts w:ascii="Times New Roman" w:hAnsi="Times New Roman" w:cs="Times New Roman"/>
          <w:b/>
          <w:bCs/>
          <w:sz w:val="24"/>
          <w:szCs w:val="24"/>
        </w:rPr>
        <w:t xml:space="preserve"> </w:t>
      </w:r>
      <w:r w:rsidR="00D519CF" w:rsidRPr="00AC4291">
        <w:rPr>
          <w:rFonts w:ascii="Times New Roman" w:hAnsi="Times New Roman" w:cs="Times New Roman"/>
          <w:bCs/>
          <w:sz w:val="24"/>
          <w:szCs w:val="24"/>
        </w:rPr>
        <w:t xml:space="preserve">The World Health Organisation (WHO) defines </w:t>
      </w:r>
      <w:r w:rsidR="0025667D" w:rsidRPr="00AC4291">
        <w:rPr>
          <w:rFonts w:ascii="Times New Roman" w:hAnsi="Times New Roman" w:cs="Times New Roman"/>
          <w:bCs/>
          <w:sz w:val="24"/>
          <w:szCs w:val="24"/>
        </w:rPr>
        <w:t>the</w:t>
      </w:r>
      <w:r w:rsidR="000B26A0" w:rsidRPr="00AC4291">
        <w:rPr>
          <w:rFonts w:ascii="Times New Roman" w:hAnsi="Times New Roman" w:cs="Times New Roman"/>
          <w:bCs/>
          <w:sz w:val="24"/>
          <w:szCs w:val="24"/>
        </w:rPr>
        <w:t xml:space="preserve"> m</w:t>
      </w:r>
      <w:r w:rsidR="00D519CF" w:rsidRPr="00AC4291">
        <w:rPr>
          <w:rFonts w:ascii="Times New Roman" w:hAnsi="Times New Roman" w:cs="Times New Roman"/>
          <w:bCs/>
          <w:sz w:val="24"/>
          <w:szCs w:val="24"/>
        </w:rPr>
        <w:t>inimum dietary diversity as the</w:t>
      </w:r>
      <w:r w:rsidR="00D519CF" w:rsidRPr="00AC4291">
        <w:rPr>
          <w:rFonts w:ascii="Times New Roman" w:hAnsi="Times New Roman" w:cs="Times New Roman"/>
          <w:b/>
          <w:bCs/>
          <w:sz w:val="24"/>
          <w:szCs w:val="24"/>
        </w:rPr>
        <w:t xml:space="preserve"> </w:t>
      </w:r>
      <w:r w:rsidR="00D519CF" w:rsidRPr="00AC4291">
        <w:rPr>
          <w:rFonts w:ascii="Times New Roman" w:hAnsi="Times New Roman" w:cs="Times New Roman"/>
          <w:bCs/>
          <w:sz w:val="24"/>
          <w:szCs w:val="24"/>
        </w:rPr>
        <w:t>p</w:t>
      </w:r>
      <w:r w:rsidR="00D519CF" w:rsidRPr="00AC4291">
        <w:rPr>
          <w:rFonts w:ascii="Times New Roman" w:hAnsi="Times New Roman" w:cs="Times New Roman"/>
          <w:sz w:val="24"/>
          <w:szCs w:val="24"/>
        </w:rPr>
        <w:t>roportion of children 6</w:t>
      </w:r>
      <w:r w:rsidR="00F442B4"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23 months of age who receive foods from </w:t>
      </w:r>
      <w:r w:rsidR="003A51B8" w:rsidRPr="00AC4291">
        <w:rPr>
          <w:rFonts w:ascii="Times New Roman" w:hAnsi="Times New Roman" w:cs="Times New Roman"/>
          <w:sz w:val="24"/>
          <w:szCs w:val="24"/>
        </w:rPr>
        <w:t>four</w:t>
      </w:r>
      <w:r w:rsidR="007D72DC" w:rsidRPr="00AC4291">
        <w:rPr>
          <w:rFonts w:ascii="Times New Roman" w:hAnsi="Times New Roman" w:cs="Times New Roman"/>
          <w:sz w:val="24"/>
          <w:szCs w:val="24"/>
        </w:rPr>
        <w:t xml:space="preserve"> </w:t>
      </w:r>
      <w:r w:rsidR="001317CD" w:rsidRPr="00AC4291">
        <w:rPr>
          <w:rFonts w:ascii="Times New Roman" w:hAnsi="Times New Roman" w:cs="Times New Roman"/>
          <w:sz w:val="24"/>
          <w:szCs w:val="24"/>
        </w:rPr>
        <w:t>food groups</w:t>
      </w:r>
      <w:r w:rsidR="00D519CF" w:rsidRPr="00AC4291">
        <w:rPr>
          <w:rFonts w:ascii="Times New Roman" w:hAnsi="Times New Roman" w:cs="Times New Roman"/>
          <w:sz w:val="24"/>
          <w:szCs w:val="24"/>
        </w:rPr>
        <w:t xml:space="preserve"> or more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&lt;EndNote&gt;&lt;Cite&gt;&lt;Author&gt;World Health Organization&lt;/Author&gt;&lt;Year&gt;2010&lt;/Year&gt;&lt;RecNum&gt;120&lt;/RecNum&gt;&lt;DisplayText&gt;&lt;style face="superscript"&gt;(18)&lt;/style&gt;&lt;/DisplayText&gt;&lt;record&gt;&lt;rec-number&gt;120&lt;/rec-number&gt;&lt;foreign-keys&gt;&lt;key app="EN" db-id="rwztw2xspzwvvzereeqpezr9fswrxvrvetaa"&gt;120&lt;/key&gt;&lt;/foreign-keys&gt;&lt;ref-type name="Journal Article"&gt;17&lt;/ref-type&gt;&lt;contributors&gt;&lt;authors&gt;&lt;author&gt;World Health Organization,&lt;/author&gt;&lt;/authors&gt;&lt;/contributors&gt;&lt;titles&gt;&lt;title&gt;Indicators for assessing infant and young child feeding practices: part 2: measurement&lt;/title&gt;&lt;/titles&gt;&lt;dates&gt;&lt;year&gt;2010&lt;/year&gt;&lt;/dates&gt;&lt;urls&gt;&lt;/urls&gt;&lt;/record&gt;&lt;/Cite&gt;&lt;/EndNote&gt;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8" w:tooltip="World Health Organization, 2010 #120" w:history="1">
        <w:r w:rsidR="001169D5" w:rsidRPr="00AC4291">
          <w:rPr>
            <w:rFonts w:ascii="Times New Roman" w:hAnsi="Times New Roman" w:cs="Times New Roman"/>
            <w:noProof/>
            <w:sz w:val="24"/>
            <w:szCs w:val="24"/>
            <w:vertAlign w:val="superscript"/>
          </w:rPr>
          <w:t>18</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 xml:space="preserve">. Consumption of </w:t>
      </w:r>
      <w:r w:rsidR="009868C6" w:rsidRPr="00AC4291">
        <w:rPr>
          <w:rFonts w:ascii="Times New Roman" w:hAnsi="Times New Roman" w:cs="Times New Roman"/>
          <w:sz w:val="24"/>
          <w:szCs w:val="24"/>
        </w:rPr>
        <w:t>four</w:t>
      </w:r>
      <w:r w:rsidR="00D519CF" w:rsidRPr="00AC4291">
        <w:rPr>
          <w:rFonts w:ascii="Times New Roman" w:hAnsi="Times New Roman" w:cs="Times New Roman"/>
          <w:sz w:val="24"/>
          <w:szCs w:val="24"/>
        </w:rPr>
        <w:t xml:space="preserve"> or more food groups was found to be associated with better quality diets for children</w:t>
      </w:r>
      <w:r w:rsidR="00360BEA"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&lt;EndNote&gt;&lt;Cite&gt;&lt;Author&gt;World Health Organization&lt;/Author&gt;&lt;Year&gt;2007&lt;/Year&gt;&lt;RecNum&gt;121&lt;/RecNum&gt;&lt;DisplayText&gt;&lt;style face="superscript"&gt;(19)&lt;/style&gt;&lt;/DisplayText&gt;&lt;record&gt;&lt;rec-number&gt;121&lt;/rec-number&gt;&lt;foreign-keys&gt;&lt;key app="EN" db-id="rwztw2xspzwvvzereeqpezr9fswrxvrvetaa"&gt;121&lt;/key&gt;&lt;/foreign-keys&gt;&lt;ref-type name="Journal Article"&gt;17&lt;/ref-type&gt;&lt;contributors&gt;&lt;authors&gt;&lt;author&gt;World Health Organization,&lt;/author&gt;&lt;/authors&gt;&lt;/contributors&gt;&lt;titles&gt;&lt;title&gt;Working Group on Infant and Young Child Feeding Indicators&lt;/title&gt;&lt;secondary-title&gt;Developing and Validating Simple Indicators of Dietary Quality and Energy Intake of Infants and Young Child in Developing Countries&lt;/secondary-title&gt;&lt;/titles&gt;&lt;dates&gt;&lt;year&gt;2007&lt;/year&gt;&lt;/dates&gt;&lt;urls&gt;&lt;/urls&gt;&lt;/record&gt;&lt;/Cite&gt;&lt;/EndNote&gt;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9" w:tooltip="World Health Organization, 2007 #121" w:history="1">
        <w:r w:rsidR="001169D5" w:rsidRPr="00AC4291">
          <w:rPr>
            <w:rFonts w:ascii="Times New Roman" w:hAnsi="Times New Roman" w:cs="Times New Roman"/>
            <w:noProof/>
            <w:sz w:val="24"/>
            <w:szCs w:val="24"/>
            <w:vertAlign w:val="superscript"/>
          </w:rPr>
          <w:t>19</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 xml:space="preserve"> and this would imply that on top of consuming</w:t>
      </w:r>
      <w:r w:rsidR="00627C32" w:rsidRPr="00AC4291">
        <w:rPr>
          <w:rFonts w:ascii="Times New Roman" w:hAnsi="Times New Roman" w:cs="Times New Roman"/>
          <w:sz w:val="24"/>
          <w:szCs w:val="24"/>
        </w:rPr>
        <w:t xml:space="preserve"> a</w:t>
      </w:r>
      <w:r w:rsidR="00D519CF" w:rsidRPr="00AC4291">
        <w:rPr>
          <w:rFonts w:ascii="Times New Roman" w:hAnsi="Times New Roman" w:cs="Times New Roman"/>
          <w:sz w:val="24"/>
          <w:szCs w:val="24"/>
        </w:rPr>
        <w:t xml:space="preserve"> staple food, the child was </w:t>
      </w:r>
      <w:r w:rsidR="0025667D" w:rsidRPr="00AC4291">
        <w:rPr>
          <w:rFonts w:ascii="Times New Roman" w:hAnsi="Times New Roman" w:cs="Times New Roman"/>
          <w:sz w:val="24"/>
          <w:szCs w:val="24"/>
        </w:rPr>
        <w:t xml:space="preserve">more </w:t>
      </w:r>
      <w:r w:rsidR="00D519CF" w:rsidRPr="00AC4291">
        <w:rPr>
          <w:rFonts w:ascii="Times New Roman" w:hAnsi="Times New Roman" w:cs="Times New Roman"/>
          <w:sz w:val="24"/>
          <w:szCs w:val="24"/>
        </w:rPr>
        <w:t>likely to consume at least one animal</w:t>
      </w:r>
      <w:r w:rsidR="00627C32"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 xml:space="preserve">based food and at least </w:t>
      </w:r>
      <w:r w:rsidR="00FB63BC" w:rsidRPr="00AC4291">
        <w:rPr>
          <w:rFonts w:ascii="Times New Roman" w:hAnsi="Times New Roman" w:cs="Times New Roman"/>
          <w:sz w:val="24"/>
          <w:szCs w:val="24"/>
        </w:rPr>
        <w:t>one fruit or vegetable that day</w:t>
      </w:r>
      <w:r w:rsidR="00B65C9E" w:rsidRPr="00AC4291">
        <w:rPr>
          <w:rFonts w:ascii="Times New Roman" w:hAnsi="Times New Roman" w:cs="Times New Roman"/>
          <w:sz w:val="24"/>
          <w:szCs w:val="24"/>
        </w:rPr>
        <w:t xml:space="preserve"> and thereby achieve micronutrient adequacy</w:t>
      </w:r>
      <w:r w:rsidR="00FB63BC"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&lt;EndNote&gt;&lt;Cite&gt;&lt;Author&gt;World Health Organization&lt;/Author&gt;&lt;Year&gt;2008&lt;/Year&gt;&lt;RecNum&gt;118&lt;/RecNum&gt;&lt;DisplayText&gt;&lt;style face="superscript"&gt;(20)&lt;/style&gt;&lt;/DisplayText&gt;&lt;record&gt;&lt;rec-number&gt;118&lt;/rec-number&gt;&lt;foreign-keys&gt;&lt;key app="EN" db-id="rwztw2xspzwvvzereeqpezr9fswrxvrvetaa"&gt;118&lt;/key&gt;&lt;/foreign-keys&gt;&lt;ref-type name="Report"&gt;27&lt;/ref-type&gt;&lt;contributors&gt;&lt;authors&gt;&lt;author&gt;World Health Organization,&lt;/author&gt;&lt;/authors&gt;&lt;/contributors&gt;&lt;titles&gt;&lt;title&gt;Indicators for assessing infant and young child feeding practices: conclusions of a consensus meeting held 6-8 November 2007 in Washington DC, USA&lt;/title&gt;&lt;/titles&gt;&lt;dates&gt;&lt;year&gt;2008&lt;/year&gt;&lt;/dates&gt;&lt;publisher&gt;World Health Organization (WHO)&lt;/publisher&gt;&lt;isbn&gt;924159666X&lt;/isbn&gt;&lt;urls&gt;&lt;/urls&gt;&lt;/record&gt;&lt;/Cite&gt;&lt;/EndNote&gt;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20" w:tooltip="World Health Organization, 2008 #118" w:history="1">
        <w:r w:rsidR="001169D5" w:rsidRPr="00AC4291">
          <w:rPr>
            <w:rFonts w:ascii="Times New Roman" w:hAnsi="Times New Roman" w:cs="Times New Roman"/>
            <w:noProof/>
            <w:sz w:val="24"/>
            <w:szCs w:val="24"/>
            <w:vertAlign w:val="superscript"/>
          </w:rPr>
          <w:t>20</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 xml:space="preserve">. </w:t>
      </w:r>
      <w:r w:rsidR="00E51A3D" w:rsidRPr="00AC4291">
        <w:rPr>
          <w:rFonts w:ascii="Times New Roman" w:hAnsi="Times New Roman" w:cs="Times New Roman"/>
          <w:sz w:val="24"/>
          <w:szCs w:val="24"/>
          <w:shd w:val="clear" w:color="auto" w:fill="FFFFFF"/>
        </w:rPr>
        <w:t>Timely introduction of foods (</w:t>
      </w:r>
      <w:r w:rsidR="00E51A3D" w:rsidRPr="00AC4291">
        <w:rPr>
          <w:rFonts w:ascii="Times New Roman" w:hAnsi="Times New Roman" w:cs="Times New Roman"/>
          <w:sz w:val="24"/>
          <w:szCs w:val="24"/>
        </w:rPr>
        <w:t>solid, semi-solid or soft foods</w:t>
      </w:r>
      <w:r w:rsidR="00E51A3D" w:rsidRPr="00AC4291">
        <w:rPr>
          <w:rFonts w:ascii="Times New Roman" w:hAnsi="Times New Roman" w:cs="Times New Roman"/>
          <w:sz w:val="24"/>
          <w:szCs w:val="24"/>
          <w:shd w:val="clear" w:color="auto" w:fill="FFFFFF"/>
        </w:rPr>
        <w:t xml:space="preserve">) </w:t>
      </w:r>
      <w:r w:rsidR="0076708C" w:rsidRPr="00AC4291">
        <w:rPr>
          <w:rFonts w:ascii="Times New Roman" w:hAnsi="Times New Roman" w:cs="Times New Roman"/>
          <w:sz w:val="24"/>
          <w:szCs w:val="24"/>
          <w:shd w:val="clear" w:color="auto" w:fill="FFFFFF"/>
        </w:rPr>
        <w:t xml:space="preserve">at six months of age </w:t>
      </w:r>
      <w:r w:rsidR="00E51A3D" w:rsidRPr="00AC4291">
        <w:rPr>
          <w:rFonts w:ascii="Times New Roman" w:hAnsi="Times New Roman" w:cs="Times New Roman"/>
          <w:sz w:val="24"/>
          <w:szCs w:val="24"/>
          <w:shd w:val="clear" w:color="auto" w:fill="FFFFFF"/>
        </w:rPr>
        <w:t xml:space="preserve">alongside breastfeeding is </w:t>
      </w:r>
      <w:r w:rsidR="0076708C" w:rsidRPr="00AC4291">
        <w:rPr>
          <w:rFonts w:ascii="Times New Roman" w:hAnsi="Times New Roman" w:cs="Times New Roman"/>
          <w:sz w:val="24"/>
          <w:szCs w:val="24"/>
          <w:shd w:val="clear" w:color="auto" w:fill="FFFFFF"/>
        </w:rPr>
        <w:t>important</w:t>
      </w:r>
      <w:r w:rsidR="00F851AE" w:rsidRPr="00AC4291">
        <w:rPr>
          <w:rFonts w:ascii="Times New Roman" w:hAnsi="Times New Roman" w:cs="Times New Roman"/>
          <w:sz w:val="24"/>
          <w:szCs w:val="24"/>
          <w:shd w:val="clear" w:color="auto" w:fill="FFFFFF"/>
        </w:rPr>
        <w:t xml:space="preserve"> to</w:t>
      </w:r>
      <w:r w:rsidR="00E51A3D" w:rsidRPr="00AC4291">
        <w:rPr>
          <w:rFonts w:ascii="Times New Roman" w:hAnsi="Times New Roman" w:cs="Times New Roman"/>
          <w:sz w:val="24"/>
          <w:szCs w:val="24"/>
          <w:shd w:val="clear" w:color="auto" w:fill="FFFFFF"/>
        </w:rPr>
        <w:t xml:space="preserve"> fill the nutritional gaps left by breast milk</w:t>
      </w:r>
      <w:r w:rsidR="0076708C" w:rsidRPr="00AC4291">
        <w:rPr>
          <w:rFonts w:ascii="Times New Roman" w:hAnsi="Times New Roman" w:cs="Times New Roman"/>
          <w:sz w:val="24"/>
          <w:szCs w:val="24"/>
          <w:shd w:val="clear" w:color="auto" w:fill="FFFFFF"/>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&lt;EndNote&gt;&lt;Cite&gt;&lt;Author&gt;World Health Organization&lt;/Author&gt;&lt;Year&gt;2010&lt;/Year&gt;&lt;RecNum&gt;120&lt;/RecNum&gt;&lt;DisplayText&gt;&lt;style face="superscript"&gt;(18, 21)&lt;/style&gt;&lt;/DisplayText&gt;&lt;record&gt;&lt;rec-number&gt;120&lt;/rec-number&gt;&lt;foreign-keys&gt;&lt;key app="EN" db-id="rwztw2xspzwvvzereeqpezr9fswrxvrvetaa"&gt;120&lt;/key&gt;&lt;/foreign-keys&gt;&lt;ref-type name="Journal Article"&gt;17&lt;/ref-type&gt;&lt;contributors&gt;&lt;authors&gt;&lt;author&gt;World Health Organization,&lt;/author&gt;&lt;/authors&gt;&lt;/contributors&gt;&lt;titles&gt;&lt;title&gt;Indicators for assessing infant and young child feeding practices: part 2: measurement&lt;/title&gt;&lt;/titles&gt;&lt;dates&gt;&lt;year&gt;2010&lt;/year&gt;&lt;/dates&gt;&lt;urls&gt;&lt;/urls&gt;&lt;/record&gt;&lt;/Cite&gt;&lt;Cite&gt;&lt;Author&gt;Imdad&lt;/Author&gt;&lt;Year&gt;2011&lt;/Year&gt;&lt;RecNum&gt;91&lt;/RecNum&gt;&lt;record&gt;&lt;rec-number&gt;91&lt;/rec-number&gt;&lt;foreign-keys&gt;&lt;key app="EN" db-id="rwztw2xspzwvvzereeqpezr9fswrxvrvetaa"&gt;91&lt;/key&gt;&lt;/foreign-keys&gt;&lt;ref-type name="Journal Article"&gt;17&lt;/ref-type&gt;&lt;contributors&gt;&lt;authors&gt;&lt;author&gt;Imdad, Aamer&lt;/author&gt;&lt;author&gt;Yakoob, Mohammad Yawar&lt;/author&gt;&lt;author&gt;Bhutta, Zulfiqar A&lt;/author&gt;&lt;/authors&gt;&lt;/contributors&gt;&lt;titles&gt;&lt;title&gt;Impact of maternal education about complementary feeding and provision of complementary foods on child growth in developing countries&lt;/title&gt;&lt;secondary-title&gt;BMC public health&lt;/secondary-title&gt;&lt;/titles&gt;&lt;periodical&gt;&lt;full-title&gt;BMC Public Health&lt;/full-title&gt;&lt;/periodical&gt;&lt;pages&gt;S25&lt;/pages&gt;&lt;volume&gt;11&lt;/volume&gt;&lt;number&gt;3&lt;/number&gt;&lt;dates&gt;&lt;year&gt;2011&lt;/year&gt;&lt;/dates&gt;&lt;isbn&gt;1471-2458&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8" w:tooltip="World Health Organization, 2010 #120" w:history="1">
        <w:r w:rsidR="001169D5" w:rsidRPr="00AC4291">
          <w:rPr>
            <w:rFonts w:ascii="Times New Roman" w:hAnsi="Times New Roman" w:cs="Times New Roman"/>
            <w:noProof/>
            <w:sz w:val="24"/>
            <w:szCs w:val="24"/>
            <w:vertAlign w:val="superscript"/>
          </w:rPr>
          <w:t>18</w:t>
        </w:r>
      </w:hyperlink>
      <w:r w:rsidR="00D668E5" w:rsidRPr="00AC4291">
        <w:rPr>
          <w:rFonts w:ascii="Times New Roman" w:hAnsi="Times New Roman" w:cs="Times New Roman"/>
          <w:noProof/>
          <w:sz w:val="24"/>
          <w:szCs w:val="24"/>
          <w:vertAlign w:val="superscript"/>
        </w:rPr>
        <w:t xml:space="preserve">, </w:t>
      </w:r>
      <w:hyperlink w:anchor="_ENREF_21" w:tooltip="Imdad, 2011 #91" w:history="1">
        <w:r w:rsidR="001169D5" w:rsidRPr="00AC4291">
          <w:rPr>
            <w:rFonts w:ascii="Times New Roman" w:hAnsi="Times New Roman" w:cs="Times New Roman"/>
            <w:noProof/>
            <w:sz w:val="24"/>
            <w:szCs w:val="24"/>
            <w:vertAlign w:val="superscript"/>
          </w:rPr>
          <w:t>21</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E51A3D" w:rsidRPr="00AC4291">
        <w:rPr>
          <w:rFonts w:ascii="Times New Roman" w:hAnsi="Times New Roman" w:cs="Times New Roman"/>
          <w:sz w:val="24"/>
          <w:szCs w:val="24"/>
          <w:shd w:val="clear" w:color="auto" w:fill="FFFFFF"/>
        </w:rPr>
        <w:t xml:space="preserve">. It is during this early period that the </w:t>
      </w:r>
      <w:r w:rsidR="00E51A3D" w:rsidRPr="00AC4291">
        <w:rPr>
          <w:rFonts w:ascii="Times New Roman" w:hAnsi="Times New Roman" w:cs="Times New Roman"/>
          <w:sz w:val="24"/>
          <w:szCs w:val="24"/>
          <w:shd w:val="clear" w:color="auto" w:fill="FFFFFF"/>
        </w:rPr>
        <w:lastRenderedPageBreak/>
        <w:t>incidence of stunting is highest because children have high demand for nutrients and often the quality and quantity of food available</w:t>
      </w:r>
      <w:r w:rsidR="0054045A" w:rsidRPr="00AC4291">
        <w:rPr>
          <w:rFonts w:ascii="Times New Roman" w:hAnsi="Times New Roman" w:cs="Times New Roman"/>
          <w:sz w:val="24"/>
          <w:szCs w:val="24"/>
          <w:shd w:val="clear" w:color="auto" w:fill="FFFFFF"/>
        </w:rPr>
        <w:t xml:space="preserve"> are</w:t>
      </w:r>
      <w:r w:rsidR="00E51A3D" w:rsidRPr="00AC4291">
        <w:rPr>
          <w:rFonts w:ascii="Times New Roman" w:hAnsi="Times New Roman" w:cs="Times New Roman"/>
          <w:sz w:val="24"/>
          <w:szCs w:val="24"/>
          <w:shd w:val="clear" w:color="auto" w:fill="FFFFFF"/>
        </w:rPr>
        <w:t xml:space="preserve"> limited </w:t>
      </w:r>
      <w:r w:rsidR="001B1729" w:rsidRPr="00AC4291">
        <w:rPr>
          <w:rFonts w:ascii="Times New Roman" w:hAnsi="Times New Roman" w:cs="Times New Roman"/>
          <w:sz w:val="24"/>
          <w:szCs w:val="24"/>
          <w:shd w:val="clear" w:color="auto" w:fill="FFFFFF"/>
        </w:rPr>
        <w:fldChar w:fldCharType="begin"/>
      </w:r>
      <w:r w:rsidR="00D668E5" w:rsidRPr="00AC4291">
        <w:rPr>
          <w:rFonts w:ascii="Times New Roman" w:hAnsi="Times New Roman" w:cs="Times New Roman"/>
          <w:sz w:val="24"/>
          <w:szCs w:val="24"/>
          <w:shd w:val="clear" w:color="auto" w:fill="FFFFFF"/>
        </w:rPr>
        <w:instrText xml:space="preserve"> ADDIN EN.CITE &lt;EndNote&gt;&lt;Cite&gt;&lt;Author&gt;Dewey&lt;/Author&gt;&lt;Year&gt;2008&lt;/Year&gt;&lt;RecNum&gt;92&lt;/RecNum&gt;&lt;DisplayText&gt;&lt;style face="superscript"&gt;(22, 23)&lt;/style&gt;&lt;/DisplayText&gt;&lt;record&gt;&lt;rec-number&gt;92&lt;/rec-number&gt;&lt;foreign-keys&gt;&lt;key app="EN" db-id="rwztw2xspzwvvzereeqpezr9fswrxvrvetaa"&gt;92&lt;/key&gt;&lt;/foreign-keys&gt;&lt;ref-type name="Journal Article"&gt;17&lt;/ref-type&gt;&lt;contributors&gt;&lt;authors&gt;&lt;author&gt;Dewey, Kathryn G&lt;/author&gt;&lt;author&gt;Adu‐Afarwuah, Seth&lt;/author&gt;&lt;/authors&gt;&lt;/contributors&gt;&lt;titles&gt;&lt;title&gt;Systematic review of the efficacy and effectiveness of complementary feeding interventions in developing countries&lt;/title&gt;&lt;secondary-title&gt;Maternal &amp;amp; child nutrition&lt;/secondary-title&gt;&lt;/titles&gt;&lt;periodical&gt;&lt;full-title&gt;Maternal &amp;amp; child nutrition&lt;/full-title&gt;&lt;/periodical&gt;&lt;pages&gt;24-85&lt;/pages&gt;&lt;volume&gt;4&lt;/volume&gt;&lt;number&gt;s1&lt;/number&gt;&lt;dates&gt;&lt;year&gt;2008&lt;/year&gt;&lt;/dates&gt;&lt;isbn&gt;1740-8709&lt;/isbn&gt;&lt;urls&gt;&lt;/urls&gt;&lt;/record&gt;&lt;/Cite&gt;&lt;Cite&gt;&lt;Author&gt;Shrimpton&lt;/Author&gt;&lt;Year&gt;2001&lt;/Year&gt;&lt;RecNum&gt;93&lt;/RecNum&gt;&lt;record&gt;&lt;rec-number&gt;93&lt;/rec-number&gt;&lt;foreign-keys&gt;&lt;key app="EN" db-id="rwztw2xspzwvvzereeqpezr9fswrxvrvetaa"&gt;93&lt;/key&gt;&lt;/foreign-keys&gt;&lt;ref-type name="Journal Article"&gt;17&lt;/ref-type&gt;&lt;contributors&gt;&lt;authors&gt;&lt;author&gt;Shrimpton, Roger&lt;/author&gt;&lt;author&gt;Victora, Cesar G&lt;/author&gt;&lt;author&gt;de Onis, Mercedes&lt;/author&gt;&lt;author&gt;Lima, Rosangela Costa&lt;/author&gt;&lt;author&gt;Blössner, Monika&lt;/author&gt;&lt;author&gt;Clugston, Graeme&lt;/author&gt;&lt;/authors&gt;&lt;/contributors&gt;&lt;titles&gt;&lt;title&gt;Worldwide timing of growth faltering: implications for nutritional interventions&lt;/title&gt;&lt;secondary-title&gt;Pediatrics&lt;/secondary-title&gt;&lt;/titles&gt;&lt;periodical&gt;&lt;full-title&gt;Pediatrics&lt;/full-title&gt;&lt;/periodical&gt;&lt;pages&gt;e75-e75&lt;/pages&gt;&lt;volume&gt;107&lt;/volume&gt;&lt;number&gt;5&lt;/number&gt;&lt;dates&gt;&lt;year&gt;2001&lt;/year&gt;&lt;/dates&gt;&lt;isbn&gt;0031-4005&lt;/isbn&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D668E5" w:rsidRPr="00AC4291">
        <w:rPr>
          <w:rFonts w:ascii="Times New Roman" w:hAnsi="Times New Roman" w:cs="Times New Roman"/>
          <w:noProof/>
          <w:sz w:val="24"/>
          <w:szCs w:val="24"/>
          <w:shd w:val="clear" w:color="auto" w:fill="FFFFFF"/>
          <w:vertAlign w:val="superscript"/>
        </w:rPr>
        <w:t>(</w:t>
      </w:r>
      <w:hyperlink w:anchor="_ENREF_22" w:tooltip="Dewey, 2008 #92" w:history="1">
        <w:r w:rsidR="001169D5" w:rsidRPr="00AC4291">
          <w:rPr>
            <w:rFonts w:ascii="Times New Roman" w:hAnsi="Times New Roman" w:cs="Times New Roman"/>
            <w:noProof/>
            <w:sz w:val="24"/>
            <w:szCs w:val="24"/>
            <w:shd w:val="clear" w:color="auto" w:fill="FFFFFF"/>
            <w:vertAlign w:val="superscript"/>
          </w:rPr>
          <w:t>22</w:t>
        </w:r>
      </w:hyperlink>
      <w:r w:rsidR="00D668E5" w:rsidRPr="00AC4291">
        <w:rPr>
          <w:rFonts w:ascii="Times New Roman" w:hAnsi="Times New Roman" w:cs="Times New Roman"/>
          <w:noProof/>
          <w:sz w:val="24"/>
          <w:szCs w:val="24"/>
          <w:shd w:val="clear" w:color="auto" w:fill="FFFFFF"/>
          <w:vertAlign w:val="superscript"/>
        </w:rPr>
        <w:t xml:space="preserve">, </w:t>
      </w:r>
      <w:hyperlink w:anchor="_ENREF_23" w:tooltip="Shrimpton, 2001 #291" w:history="1">
        <w:r w:rsidR="001169D5" w:rsidRPr="00AC4291">
          <w:rPr>
            <w:rFonts w:ascii="Times New Roman" w:hAnsi="Times New Roman" w:cs="Times New Roman"/>
            <w:noProof/>
            <w:sz w:val="24"/>
            <w:szCs w:val="24"/>
            <w:shd w:val="clear" w:color="auto" w:fill="FFFFFF"/>
            <w:vertAlign w:val="superscript"/>
          </w:rPr>
          <w:t>23</w:t>
        </w:r>
      </w:hyperlink>
      <w:r w:rsidR="00D668E5"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E51A3D" w:rsidRPr="00AC4291">
        <w:rPr>
          <w:rFonts w:ascii="Times New Roman" w:hAnsi="Times New Roman" w:cs="Times New Roman"/>
          <w:sz w:val="24"/>
          <w:szCs w:val="24"/>
        </w:rPr>
        <w:t xml:space="preserve">. This period has previously been highlighted as critical for </w:t>
      </w:r>
      <w:r w:rsidR="00970B04" w:rsidRPr="00AC4291">
        <w:rPr>
          <w:rFonts w:ascii="Times New Roman" w:hAnsi="Times New Roman" w:cs="Times New Roman"/>
          <w:sz w:val="24"/>
          <w:szCs w:val="24"/>
        </w:rPr>
        <w:t xml:space="preserve">promotion of </w:t>
      </w:r>
      <w:r w:rsidR="00E51A3D" w:rsidRPr="00AC4291">
        <w:rPr>
          <w:rFonts w:ascii="Times New Roman" w:hAnsi="Times New Roman" w:cs="Times New Roman"/>
          <w:sz w:val="24"/>
          <w:szCs w:val="24"/>
        </w:rPr>
        <w:t xml:space="preserve">growth and development especially in developing countries where often inappropriate child feeding results in growth faltering </w:t>
      </w:r>
      <w:r w:rsidR="001B1729" w:rsidRPr="00AC4291">
        <w:rPr>
          <w:rFonts w:ascii="Times New Roman" w:hAnsi="Times New Roman" w:cs="Times New Roman"/>
          <w:sz w:val="24"/>
          <w:szCs w:val="24"/>
        </w:rPr>
        <w:fldChar w:fldCharType="begin">
          <w:fldData xml:space="preserve">PEVuZE5vdGU+PENpdGU+PEF1dGhvcj5WaWN0b3JhPC9BdXRob3I+PFllYXI+MjAxMDwvWWVhcj48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=
</w:fldData>
        </w:fldChar>
      </w:r>
      <w:r w:rsidR="00D668E5"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PEVuZE5vdGU+PENpdGU+PEF1dGhvcj5WaWN0b3JhPC9BdXRob3I+PFllYXI+MjAxMDwvWWVhcj48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=
</w:fldData>
        </w:fldChar>
      </w:r>
      <w:r w:rsidR="00D668E5"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21" w:tooltip="Imdad, 2011 #91" w:history="1">
        <w:r w:rsidR="001169D5" w:rsidRPr="00AC4291">
          <w:rPr>
            <w:rFonts w:ascii="Times New Roman" w:hAnsi="Times New Roman" w:cs="Times New Roman"/>
            <w:noProof/>
            <w:sz w:val="24"/>
            <w:szCs w:val="24"/>
            <w:vertAlign w:val="superscript"/>
          </w:rPr>
          <w:t>21</w:t>
        </w:r>
      </w:hyperlink>
      <w:r w:rsidR="00D668E5" w:rsidRPr="00AC4291">
        <w:rPr>
          <w:rFonts w:ascii="Times New Roman" w:hAnsi="Times New Roman" w:cs="Times New Roman"/>
          <w:noProof/>
          <w:sz w:val="24"/>
          <w:szCs w:val="24"/>
          <w:vertAlign w:val="superscript"/>
        </w:rPr>
        <w:t xml:space="preserve">, </w:t>
      </w:r>
      <w:hyperlink w:anchor="_ENREF_23" w:tooltip="Shrimpton, 2001 #291" w:history="1">
        <w:r w:rsidR="001169D5" w:rsidRPr="00AC4291">
          <w:rPr>
            <w:rFonts w:ascii="Times New Roman" w:hAnsi="Times New Roman" w:cs="Times New Roman"/>
            <w:noProof/>
            <w:sz w:val="24"/>
            <w:szCs w:val="24"/>
            <w:vertAlign w:val="superscript"/>
          </w:rPr>
          <w:t>23</w:t>
        </w:r>
      </w:hyperlink>
      <w:r w:rsidR="00D668E5" w:rsidRPr="00AC4291">
        <w:rPr>
          <w:rFonts w:ascii="Times New Roman" w:hAnsi="Times New Roman" w:cs="Times New Roman"/>
          <w:noProof/>
          <w:sz w:val="24"/>
          <w:szCs w:val="24"/>
          <w:vertAlign w:val="superscript"/>
        </w:rPr>
        <w:t xml:space="preserve">, </w:t>
      </w:r>
      <w:hyperlink w:anchor="_ENREF_24" w:tooltip="Victora, 2010 #288" w:history="1">
        <w:r w:rsidR="001169D5" w:rsidRPr="00AC4291">
          <w:rPr>
            <w:rFonts w:ascii="Times New Roman" w:hAnsi="Times New Roman" w:cs="Times New Roman"/>
            <w:noProof/>
            <w:sz w:val="24"/>
            <w:szCs w:val="24"/>
            <w:vertAlign w:val="superscript"/>
          </w:rPr>
          <w:t>24</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E51A3D" w:rsidRPr="00AC4291">
        <w:rPr>
          <w:rFonts w:ascii="Times New Roman" w:hAnsi="Times New Roman" w:cs="Times New Roman"/>
          <w:sz w:val="24"/>
          <w:szCs w:val="24"/>
        </w:rPr>
        <w:t xml:space="preserve">. </w:t>
      </w:r>
    </w:p>
    <w:p w14:paraId="3779735D" w14:textId="77777777" w:rsidR="00E511B2" w:rsidRPr="00AC4291" w:rsidRDefault="00D519CF" w:rsidP="00F00F95">
      <w:pPr>
        <w:spacing w:line="360" w:lineRule="auto"/>
        <w:rPr>
          <w:rFonts w:ascii="Times New Roman" w:hAnsi="Times New Roman" w:cs="Times New Roman"/>
          <w:sz w:val="24"/>
          <w:szCs w:val="24"/>
        </w:rPr>
      </w:pPr>
      <w:r w:rsidRPr="00AC4291">
        <w:rPr>
          <w:rFonts w:ascii="Times New Roman" w:hAnsi="Times New Roman" w:cs="Times New Roman"/>
          <w:sz w:val="24"/>
          <w:szCs w:val="24"/>
        </w:rPr>
        <w:t xml:space="preserve">Although studies have </w:t>
      </w:r>
      <w:r w:rsidR="000B26A0" w:rsidRPr="00AC4291">
        <w:rPr>
          <w:rFonts w:ascii="Times New Roman" w:hAnsi="Times New Roman" w:cs="Times New Roman"/>
          <w:sz w:val="24"/>
          <w:szCs w:val="24"/>
        </w:rPr>
        <w:t>examined</w:t>
      </w:r>
      <w:r w:rsidRPr="00AC4291">
        <w:rPr>
          <w:rFonts w:ascii="Times New Roman" w:hAnsi="Times New Roman" w:cs="Times New Roman"/>
          <w:sz w:val="24"/>
          <w:szCs w:val="24"/>
        </w:rPr>
        <w:t xml:space="preserve"> </w:t>
      </w:r>
      <w:r w:rsidR="0048510E" w:rsidRPr="00AC4291">
        <w:rPr>
          <w:rFonts w:ascii="Times New Roman" w:hAnsi="Times New Roman" w:cs="Times New Roman"/>
          <w:sz w:val="24"/>
          <w:szCs w:val="24"/>
        </w:rPr>
        <w:t xml:space="preserve">associations between </w:t>
      </w:r>
      <w:r w:rsidRPr="00AC4291">
        <w:rPr>
          <w:rFonts w:ascii="Times New Roman" w:hAnsi="Times New Roman" w:cs="Times New Roman"/>
          <w:sz w:val="24"/>
          <w:szCs w:val="24"/>
        </w:rPr>
        <w:t xml:space="preserve">nutritional status and specific nutrients with </w:t>
      </w:r>
      <w:r w:rsidR="00627C32" w:rsidRPr="00AC4291">
        <w:rPr>
          <w:rFonts w:ascii="Times New Roman" w:hAnsi="Times New Roman" w:cs="Times New Roman"/>
          <w:sz w:val="24"/>
          <w:szCs w:val="24"/>
        </w:rPr>
        <w:t>early childhood</w:t>
      </w:r>
      <w:r w:rsidRPr="00AC4291">
        <w:rPr>
          <w:rFonts w:ascii="Times New Roman" w:hAnsi="Times New Roman" w:cs="Times New Roman"/>
          <w:sz w:val="24"/>
          <w:szCs w:val="24"/>
        </w:rPr>
        <w:t xml:space="preserve"> development</w:t>
      </w:r>
      <w:r w:rsidR="00970B04"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fldData xml:space="preserve">PEVuZE5vdGU+PENpdGU+PEF1dGhvcj5SaWNodGVyPC9BdXRob3I+PFllYXI+MjAxNzwvWWVhcj48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</w:fldData>
        </w:fldChar>
      </w:r>
      <w:r w:rsidR="00D668E5"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PEVuZE5vdGU+PENpdGU+PEF1dGhvcj5SaWNodGVyPC9BdXRob3I+PFllYXI+MjAxNzwvWWVhcj48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</w:fldData>
        </w:fldChar>
      </w:r>
      <w:r w:rsidR="00D668E5"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3" w:tooltip="Black, 2017 #107" w:history="1">
        <w:r w:rsidR="001169D5" w:rsidRPr="00AC4291">
          <w:rPr>
            <w:rFonts w:ascii="Times New Roman" w:hAnsi="Times New Roman" w:cs="Times New Roman"/>
            <w:noProof/>
            <w:sz w:val="24"/>
            <w:szCs w:val="24"/>
            <w:vertAlign w:val="superscript"/>
          </w:rPr>
          <w:t>3</w:t>
        </w:r>
      </w:hyperlink>
      <w:r w:rsidR="00D668E5" w:rsidRPr="00AC4291">
        <w:rPr>
          <w:rFonts w:ascii="Times New Roman" w:hAnsi="Times New Roman" w:cs="Times New Roman"/>
          <w:noProof/>
          <w:sz w:val="24"/>
          <w:szCs w:val="24"/>
          <w:vertAlign w:val="superscript"/>
        </w:rPr>
        <w:t xml:space="preserve">, </w:t>
      </w:r>
      <w:hyperlink w:anchor="_ENREF_14" w:tooltip="Richter, 2017 #232" w:history="1">
        <w:r w:rsidR="001169D5" w:rsidRPr="00AC4291">
          <w:rPr>
            <w:rFonts w:ascii="Times New Roman" w:hAnsi="Times New Roman" w:cs="Times New Roman"/>
            <w:noProof/>
            <w:sz w:val="24"/>
            <w:szCs w:val="24"/>
            <w:vertAlign w:val="superscript"/>
          </w:rPr>
          <w:t>14</w:t>
        </w:r>
      </w:hyperlink>
      <w:r w:rsidR="00D668E5" w:rsidRPr="00AC4291">
        <w:rPr>
          <w:rFonts w:ascii="Times New Roman" w:hAnsi="Times New Roman" w:cs="Times New Roman"/>
          <w:noProof/>
          <w:sz w:val="24"/>
          <w:szCs w:val="24"/>
          <w:vertAlign w:val="superscript"/>
        </w:rPr>
        <w:t xml:space="preserve">, </w:t>
      </w:r>
      <w:hyperlink w:anchor="_ENREF_15" w:tooltip="Britto, 2017 #237" w:history="1">
        <w:r w:rsidR="001169D5" w:rsidRPr="00AC4291">
          <w:rPr>
            <w:rFonts w:ascii="Times New Roman" w:hAnsi="Times New Roman" w:cs="Times New Roman"/>
            <w:noProof/>
            <w:sz w:val="24"/>
            <w:szCs w:val="24"/>
            <w:vertAlign w:val="superscript"/>
          </w:rPr>
          <w:t>15</w:t>
        </w:r>
      </w:hyperlink>
      <w:r w:rsidR="00D668E5" w:rsidRPr="00AC4291">
        <w:rPr>
          <w:rFonts w:ascii="Times New Roman" w:hAnsi="Times New Roman" w:cs="Times New Roman"/>
          <w:noProof/>
          <w:sz w:val="24"/>
          <w:szCs w:val="24"/>
          <w:vertAlign w:val="superscript"/>
        </w:rPr>
        <w:t xml:space="preserve">, </w:t>
      </w:r>
      <w:hyperlink w:anchor="_ENREF_25" w:tooltip="Georgieff, 2007 #108" w:history="1">
        <w:r w:rsidR="001169D5" w:rsidRPr="00AC4291">
          <w:rPr>
            <w:rFonts w:ascii="Times New Roman" w:hAnsi="Times New Roman" w:cs="Times New Roman"/>
            <w:noProof/>
            <w:sz w:val="24"/>
            <w:szCs w:val="24"/>
            <w:vertAlign w:val="superscript"/>
          </w:rPr>
          <w:t>25</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the broader diversity of children’s diets in relation to development competencies is one area that has received less attention. This makes it important to </w:t>
      </w:r>
      <w:r w:rsidR="00F022BA" w:rsidRPr="00AC4291">
        <w:rPr>
          <w:rFonts w:ascii="Times New Roman" w:hAnsi="Times New Roman" w:cs="Times New Roman"/>
          <w:sz w:val="24"/>
          <w:szCs w:val="24"/>
        </w:rPr>
        <w:t>study</w:t>
      </w:r>
      <w:r w:rsidRPr="00AC4291">
        <w:rPr>
          <w:rFonts w:ascii="Times New Roman" w:hAnsi="Times New Roman" w:cs="Times New Roman"/>
          <w:sz w:val="24"/>
          <w:szCs w:val="24"/>
        </w:rPr>
        <w:t xml:space="preserve"> the diversity of children’s diets</w:t>
      </w:r>
      <w:r w:rsidR="00F86188" w:rsidRPr="00AC4291">
        <w:rPr>
          <w:rFonts w:ascii="Times New Roman" w:hAnsi="Times New Roman" w:cs="Times New Roman"/>
          <w:sz w:val="24"/>
          <w:szCs w:val="24"/>
        </w:rPr>
        <w:t xml:space="preserve"> as a whole</w:t>
      </w:r>
      <w:r w:rsidRPr="00AC4291">
        <w:rPr>
          <w:rFonts w:ascii="Times New Roman" w:hAnsi="Times New Roman" w:cs="Times New Roman"/>
          <w:sz w:val="24"/>
          <w:szCs w:val="24"/>
        </w:rPr>
        <w:t xml:space="preserve"> </w:t>
      </w:r>
      <w:r w:rsidR="001F0DC3" w:rsidRPr="00AC4291">
        <w:rPr>
          <w:rFonts w:ascii="Times New Roman" w:hAnsi="Times New Roman" w:cs="Times New Roman"/>
          <w:sz w:val="24"/>
          <w:szCs w:val="24"/>
        </w:rPr>
        <w:t>in relation to child development. Timely initiation of diverse child feeding is also thought to be important</w:t>
      </w:r>
      <w:r w:rsidR="00F022BA" w:rsidRPr="00AC4291">
        <w:rPr>
          <w:rFonts w:ascii="Times New Roman" w:hAnsi="Times New Roman" w:cs="Times New Roman"/>
          <w:sz w:val="24"/>
          <w:szCs w:val="24"/>
        </w:rPr>
        <w:t>,</w:t>
      </w:r>
      <w:r w:rsidR="001F0DC3" w:rsidRPr="00AC4291">
        <w:rPr>
          <w:rFonts w:ascii="Times New Roman" w:hAnsi="Times New Roman" w:cs="Times New Roman"/>
          <w:sz w:val="24"/>
          <w:szCs w:val="24"/>
        </w:rPr>
        <w:t xml:space="preserve"> but has been little explored.</w:t>
      </w:r>
      <w:r w:rsidR="00E511B2" w:rsidRPr="00AC4291">
        <w:rPr>
          <w:rFonts w:ascii="Times New Roman" w:hAnsi="Times New Roman" w:cs="Times New Roman"/>
          <w:sz w:val="24"/>
          <w:szCs w:val="24"/>
        </w:rPr>
        <w:t xml:space="preserve"> </w:t>
      </w:r>
    </w:p>
    <w:p w14:paraId="494B80F7" w14:textId="77777777" w:rsidR="00F022BA" w:rsidRPr="00AC4291" w:rsidRDefault="00D519CF" w:rsidP="00566FBB">
      <w:pPr>
        <w:pStyle w:val="mb0"/>
        <w:spacing w:before="240" w:beforeAutospacing="0" w:after="240" w:afterAutospacing="0" w:line="360" w:lineRule="auto"/>
        <w:jc w:val="both"/>
        <w:rPr>
          <w:shd w:val="clear" w:color="auto" w:fill="FFFFFF"/>
        </w:rPr>
      </w:pPr>
      <w:r w:rsidRPr="00AC4291">
        <w:t xml:space="preserve">Understanding how early childhood diet relates to developmental outcomes will </w:t>
      </w:r>
      <w:r w:rsidR="0048510E" w:rsidRPr="00AC4291">
        <w:t>support the</w:t>
      </w:r>
      <w:r w:rsidRPr="00AC4291">
        <w:t xml:space="preserve"> design and implementation of future interventions. </w:t>
      </w:r>
      <w:r w:rsidRPr="00AC4291">
        <w:rPr>
          <w:shd w:val="clear" w:color="auto" w:fill="FFFFFF"/>
        </w:rPr>
        <w:t xml:space="preserve">To our knowledge no study has </w:t>
      </w:r>
      <w:r w:rsidR="0054045A" w:rsidRPr="00AC4291">
        <w:rPr>
          <w:shd w:val="clear" w:color="auto" w:fill="FFFFFF"/>
        </w:rPr>
        <w:t>examined</w:t>
      </w:r>
      <w:r w:rsidRPr="00AC4291">
        <w:rPr>
          <w:shd w:val="clear" w:color="auto" w:fill="FFFFFF"/>
        </w:rPr>
        <w:t xml:space="preserve"> the association</w:t>
      </w:r>
      <w:r w:rsidR="00627C32" w:rsidRPr="00AC4291">
        <w:rPr>
          <w:shd w:val="clear" w:color="auto" w:fill="FFFFFF"/>
        </w:rPr>
        <w:t xml:space="preserve"> between dietary diversity at 6 to </w:t>
      </w:r>
      <w:r w:rsidRPr="00AC4291">
        <w:rPr>
          <w:shd w:val="clear" w:color="auto" w:fill="FFFFFF"/>
        </w:rPr>
        <w:t>8 months</w:t>
      </w:r>
      <w:r w:rsidR="00627C32" w:rsidRPr="00AC4291">
        <w:rPr>
          <w:shd w:val="clear" w:color="auto" w:fill="FFFFFF"/>
        </w:rPr>
        <w:t xml:space="preserve"> of age and child development at 20</w:t>
      </w:r>
      <w:r w:rsidR="00F442B4" w:rsidRPr="00AC4291">
        <w:rPr>
          <w:shd w:val="clear" w:color="auto" w:fill="FFFFFF"/>
        </w:rPr>
        <w:t>-</w:t>
      </w:r>
      <w:r w:rsidRPr="00AC4291">
        <w:rPr>
          <w:shd w:val="clear" w:color="auto" w:fill="FFFFFF"/>
        </w:rPr>
        <w:t xml:space="preserve">24 months in </w:t>
      </w:r>
      <w:r w:rsidR="0054045A" w:rsidRPr="00AC4291">
        <w:rPr>
          <w:shd w:val="clear" w:color="auto" w:fill="FFFFFF"/>
        </w:rPr>
        <w:t xml:space="preserve">rural </w:t>
      </w:r>
      <w:r w:rsidRPr="00AC4291">
        <w:rPr>
          <w:shd w:val="clear" w:color="auto" w:fill="FFFFFF"/>
        </w:rPr>
        <w:t>Africa.</w:t>
      </w:r>
    </w:p>
    <w:p w14:paraId="709F56D3" w14:textId="77777777" w:rsidR="00F04D37" w:rsidRPr="00AC4291" w:rsidRDefault="00B06EAF" w:rsidP="00F04D37">
      <w:pPr>
        <w:pStyle w:val="mb0"/>
        <w:spacing w:before="240" w:beforeAutospacing="0" w:after="240" w:afterAutospacing="0" w:line="360" w:lineRule="auto"/>
        <w:jc w:val="both"/>
        <w:rPr>
          <w:shd w:val="clear" w:color="auto" w:fill="FFFFFF"/>
        </w:rPr>
      </w:pPr>
      <w:r w:rsidRPr="00AC4291">
        <w:t xml:space="preserve">Between October 2013 and August 2014, </w:t>
      </w:r>
      <w:r w:rsidR="00181844" w:rsidRPr="00AC4291">
        <w:rPr>
          <w:shd w:val="clear" w:color="auto" w:fill="FFFFFF"/>
        </w:rPr>
        <w:t>a nutrition</w:t>
      </w:r>
      <w:r w:rsidR="003F716D" w:rsidRPr="00AC4291">
        <w:rPr>
          <w:shd w:val="clear" w:color="auto" w:fill="FFFFFF"/>
        </w:rPr>
        <w:t>al</w:t>
      </w:r>
      <w:r w:rsidRPr="00AC4291">
        <w:rPr>
          <w:shd w:val="clear" w:color="auto" w:fill="FFFFFF"/>
        </w:rPr>
        <w:t xml:space="preserve"> education intervention</w:t>
      </w:r>
      <w:r w:rsidR="00085BC0" w:rsidRPr="00AC4291">
        <w:rPr>
          <w:shd w:val="clear" w:color="auto" w:fill="FFFFFF"/>
        </w:rPr>
        <w:t xml:space="preserve">, </w:t>
      </w:r>
      <w:r w:rsidR="0054045A" w:rsidRPr="00AC4291">
        <w:rPr>
          <w:shd w:val="clear" w:color="auto" w:fill="FFFFFF"/>
        </w:rPr>
        <w:t>the “</w:t>
      </w:r>
      <w:r w:rsidR="00085BC0" w:rsidRPr="00AC4291">
        <w:rPr>
          <w:shd w:val="clear" w:color="auto" w:fill="FFFFFF"/>
        </w:rPr>
        <w:t>Child Nutrition and Development</w:t>
      </w:r>
      <w:r w:rsidR="0054045A" w:rsidRPr="00AC4291">
        <w:rPr>
          <w:shd w:val="clear" w:color="auto" w:fill="FFFFFF"/>
        </w:rPr>
        <w:t>”</w:t>
      </w:r>
      <w:r w:rsidR="00085BC0" w:rsidRPr="00AC4291">
        <w:rPr>
          <w:shd w:val="clear" w:color="auto" w:fill="FFFFFF"/>
        </w:rPr>
        <w:t xml:space="preserve"> (CHNUDEV)</w:t>
      </w:r>
      <w:r w:rsidR="00003847" w:rsidRPr="00AC4291">
        <w:rPr>
          <w:shd w:val="clear" w:color="auto" w:fill="FFFFFF"/>
        </w:rPr>
        <w:t xml:space="preserve"> study</w:t>
      </w:r>
      <w:r w:rsidRPr="00AC4291">
        <w:rPr>
          <w:shd w:val="clear" w:color="auto" w:fill="FFFFFF"/>
        </w:rPr>
        <w:t xml:space="preserve"> was conducted in Kabale and Kisoro districts of south-western Uganda</w:t>
      </w:r>
      <w:r w:rsidR="009868C6" w:rsidRPr="00AC4291">
        <w:rPr>
          <w:shd w:val="clear" w:color="auto" w:fill="FFFFFF"/>
        </w:rPr>
        <w:t xml:space="preserve"> (</w:t>
      </w:r>
      <w:hyperlink r:id="rId8" w:history="1">
        <w:r w:rsidR="009868C6" w:rsidRPr="00AC4291">
          <w:rPr>
            <w:rStyle w:val="Hyperlink"/>
            <w:color w:val="auto"/>
            <w:shd w:val="clear" w:color="auto" w:fill="FFFFFF"/>
          </w:rPr>
          <w:t>https://www.med.uio.no/imb/english/research/projects/chnudev-study/</w:t>
        </w:r>
      </w:hyperlink>
      <w:r w:rsidR="009868C6" w:rsidRPr="00AC4291">
        <w:rPr>
          <w:shd w:val="clear" w:color="auto" w:fill="FFFFFF"/>
        </w:rPr>
        <w:t>)</w:t>
      </w:r>
      <w:r w:rsidRPr="00AC4291">
        <w:rPr>
          <w:shd w:val="clear" w:color="auto" w:fill="FFFFFF"/>
        </w:rPr>
        <w:t xml:space="preserve">. To </w:t>
      </w:r>
      <w:r w:rsidR="00E52951" w:rsidRPr="00AC4291">
        <w:rPr>
          <w:shd w:val="clear" w:color="auto" w:fill="FFFFFF"/>
        </w:rPr>
        <w:t xml:space="preserve">investigate </w:t>
      </w:r>
      <w:r w:rsidRPr="00AC4291">
        <w:rPr>
          <w:shd w:val="clear" w:color="auto" w:fill="FFFFFF"/>
        </w:rPr>
        <w:t xml:space="preserve">whether early childhood dietary diversity </w:t>
      </w:r>
      <w:r w:rsidR="00895F79" w:rsidRPr="00AC4291">
        <w:rPr>
          <w:shd w:val="clear" w:color="auto" w:fill="FFFFFF"/>
        </w:rPr>
        <w:t>was</w:t>
      </w:r>
      <w:r w:rsidRPr="00AC4291">
        <w:rPr>
          <w:shd w:val="clear" w:color="auto" w:fill="FFFFFF"/>
        </w:rPr>
        <w:t xml:space="preserve"> associated with child development, we conducted a secondary </w:t>
      </w:r>
      <w:r w:rsidR="0048510E" w:rsidRPr="00AC4291">
        <w:rPr>
          <w:shd w:val="clear" w:color="auto" w:fill="FFFFFF"/>
        </w:rPr>
        <w:t xml:space="preserve">analysis </w:t>
      </w:r>
      <w:r w:rsidR="00085BC0" w:rsidRPr="00AC4291">
        <w:rPr>
          <w:shd w:val="clear" w:color="auto" w:fill="FFFFFF"/>
        </w:rPr>
        <w:t>of</w:t>
      </w:r>
      <w:r w:rsidRPr="00AC4291">
        <w:rPr>
          <w:shd w:val="clear" w:color="auto" w:fill="FFFFFF"/>
        </w:rPr>
        <w:t xml:space="preserve"> data from this study to </w:t>
      </w:r>
      <w:r w:rsidR="0054045A" w:rsidRPr="00AC4291">
        <w:rPr>
          <w:shd w:val="clear" w:color="auto" w:fill="FFFFFF"/>
        </w:rPr>
        <w:t>examine</w:t>
      </w:r>
      <w:r w:rsidRPr="00AC4291">
        <w:rPr>
          <w:shd w:val="clear" w:color="auto" w:fill="FFFFFF"/>
        </w:rPr>
        <w:t xml:space="preserve"> the relationship between child dietary diversity at 6 to 8 months</w:t>
      </w:r>
      <w:r w:rsidR="009F2D68" w:rsidRPr="00AC4291">
        <w:rPr>
          <w:shd w:val="clear" w:color="auto" w:fill="FFFFFF"/>
        </w:rPr>
        <w:t xml:space="preserve"> (baseline)</w:t>
      </w:r>
      <w:r w:rsidRPr="00AC4291">
        <w:rPr>
          <w:shd w:val="clear" w:color="auto" w:fill="FFFFFF"/>
        </w:rPr>
        <w:t xml:space="preserve"> and </w:t>
      </w:r>
      <w:r w:rsidR="0048510E" w:rsidRPr="00AC4291">
        <w:rPr>
          <w:shd w:val="clear" w:color="auto" w:fill="FFFFFF"/>
        </w:rPr>
        <w:t xml:space="preserve">five </w:t>
      </w:r>
      <w:r w:rsidRPr="00AC4291">
        <w:rPr>
          <w:shd w:val="clear" w:color="auto" w:fill="FFFFFF"/>
        </w:rPr>
        <w:t>child development domains (communication, gross motor, fine motor, personal</w:t>
      </w:r>
      <w:r w:rsidR="0054045A" w:rsidRPr="00AC4291">
        <w:rPr>
          <w:shd w:val="clear" w:color="auto" w:fill="FFFFFF"/>
        </w:rPr>
        <w:t>-</w:t>
      </w:r>
      <w:r w:rsidRPr="00AC4291">
        <w:rPr>
          <w:shd w:val="clear" w:color="auto" w:fill="FFFFFF"/>
        </w:rPr>
        <w:t xml:space="preserve">social and problem solving) </w:t>
      </w:r>
      <w:r w:rsidR="00E52951" w:rsidRPr="00AC4291">
        <w:rPr>
          <w:shd w:val="clear" w:color="auto" w:fill="FFFFFF"/>
        </w:rPr>
        <w:t>measured by the parent</w:t>
      </w:r>
      <w:r w:rsidR="009F2D68" w:rsidRPr="00AC4291">
        <w:rPr>
          <w:shd w:val="clear" w:color="auto" w:fill="FFFFFF"/>
        </w:rPr>
        <w:t>-reported</w:t>
      </w:r>
      <w:r w:rsidR="00E52951" w:rsidRPr="00AC4291">
        <w:rPr>
          <w:shd w:val="clear" w:color="auto" w:fill="FFFFFF"/>
        </w:rPr>
        <w:t xml:space="preserve"> Ages and Stages Questionnaire (ASQ) </w:t>
      </w:r>
      <w:r w:rsidRPr="00AC4291">
        <w:rPr>
          <w:shd w:val="clear" w:color="auto" w:fill="FFFFFF"/>
        </w:rPr>
        <w:t>at 20</w:t>
      </w:r>
      <w:r w:rsidR="00F442B4" w:rsidRPr="00AC4291">
        <w:rPr>
          <w:shd w:val="clear" w:color="auto" w:fill="FFFFFF"/>
        </w:rPr>
        <w:t>-</w:t>
      </w:r>
      <w:r w:rsidRPr="00AC4291">
        <w:rPr>
          <w:shd w:val="clear" w:color="auto" w:fill="FFFFFF"/>
        </w:rPr>
        <w:t>24 months</w:t>
      </w:r>
      <w:r w:rsidR="00633806" w:rsidRPr="00AC4291">
        <w:rPr>
          <w:shd w:val="clear" w:color="auto" w:fill="FFFFFF"/>
        </w:rPr>
        <w:t xml:space="preserve"> (end</w:t>
      </w:r>
      <w:r w:rsidR="00EA1C19" w:rsidRPr="00AC4291">
        <w:rPr>
          <w:shd w:val="clear" w:color="auto" w:fill="FFFFFF"/>
        </w:rPr>
        <w:t>-</w:t>
      </w:r>
      <w:r w:rsidR="00633806" w:rsidRPr="00AC4291">
        <w:rPr>
          <w:shd w:val="clear" w:color="auto" w:fill="FFFFFF"/>
        </w:rPr>
        <w:t>line)</w:t>
      </w:r>
      <w:r w:rsidRPr="00AC4291">
        <w:rPr>
          <w:shd w:val="clear" w:color="auto" w:fill="FFFFFF"/>
        </w:rPr>
        <w:t>.</w:t>
      </w:r>
      <w:r w:rsidR="009F2D68" w:rsidRPr="00AC4291">
        <w:rPr>
          <w:shd w:val="clear" w:color="auto" w:fill="FFFFFF"/>
        </w:rPr>
        <w:t xml:space="preserve"> We also examined if other child- and maternal-related factors at baseline could predict child development outcomes at 20-24 months.</w:t>
      </w:r>
      <w:r w:rsidR="008A302C" w:rsidRPr="00AC4291">
        <w:rPr>
          <w:shd w:val="clear" w:color="auto" w:fill="FFFFFF"/>
        </w:rPr>
        <w:t xml:space="preserve"> </w:t>
      </w:r>
      <w:bookmarkStart w:id="3" w:name="_Toc523869154"/>
    </w:p>
    <w:p w14:paraId="2BD2C75A" w14:textId="7C9C18A3" w:rsidR="00A771E4" w:rsidRPr="00AC4291" w:rsidRDefault="00D519CF" w:rsidP="00566FBB">
      <w:pPr>
        <w:pStyle w:val="MDPI16affiliation"/>
        <w:spacing w:line="360" w:lineRule="auto"/>
        <w:ind w:left="0" w:firstLine="0"/>
        <w:rPr>
          <w:rFonts w:ascii="Times New Roman" w:hAnsi="Times New Roman"/>
          <w:color w:val="auto"/>
          <w:sz w:val="28"/>
          <w:szCs w:val="24"/>
        </w:rPr>
      </w:pPr>
      <w:r w:rsidRPr="00AC4291">
        <w:rPr>
          <w:rFonts w:ascii="Times New Roman" w:hAnsi="Times New Roman"/>
          <w:color w:val="auto"/>
          <w:sz w:val="28"/>
          <w:szCs w:val="24"/>
        </w:rPr>
        <w:t>Materials and methods</w:t>
      </w:r>
      <w:bookmarkEnd w:id="3"/>
    </w:p>
    <w:p w14:paraId="50369459" w14:textId="2CFC1F71" w:rsidR="007B05B1" w:rsidRPr="00AC4291" w:rsidRDefault="007B05B1" w:rsidP="00566FBB">
      <w:pPr>
        <w:pStyle w:val="Heading2"/>
        <w:numPr>
          <w:ilvl w:val="0"/>
          <w:numId w:val="0"/>
        </w:numPr>
        <w:ind w:left="720" w:hanging="720"/>
        <w:rPr>
          <w:rFonts w:ascii="Times New Roman" w:hAnsi="Times New Roman" w:cs="Times New Roman"/>
          <w:szCs w:val="24"/>
        </w:rPr>
      </w:pPr>
      <w:bookmarkStart w:id="4" w:name="_Toc523869156"/>
      <w:r w:rsidRPr="00AC4291">
        <w:rPr>
          <w:rFonts w:ascii="Times New Roman" w:hAnsi="Times New Roman" w:cs="Times New Roman"/>
          <w:szCs w:val="24"/>
        </w:rPr>
        <w:t>Study Design</w:t>
      </w:r>
      <w:bookmarkEnd w:id="4"/>
    </w:p>
    <w:p w14:paraId="58E5ED34" w14:textId="77777777" w:rsidR="002966DA" w:rsidRPr="00AC4291" w:rsidRDefault="00B456D5" w:rsidP="0073088C">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The study was an exploratory secondary analysis of data from a cluster-randomised controlled trial (RCT) that included 511 mother-child pairs. </w:t>
      </w:r>
      <w:r w:rsidR="006A012F" w:rsidRPr="00AC4291">
        <w:rPr>
          <w:rFonts w:ascii="Times New Roman" w:hAnsi="Times New Roman" w:cs="Times New Roman"/>
          <w:sz w:val="24"/>
          <w:szCs w:val="24"/>
        </w:rPr>
        <w:t>The trial</w:t>
      </w:r>
      <w:r w:rsidR="002966DA" w:rsidRPr="00AC4291">
        <w:rPr>
          <w:rFonts w:ascii="Times New Roman" w:hAnsi="Times New Roman" w:cs="Times New Roman"/>
          <w:sz w:val="24"/>
          <w:szCs w:val="24"/>
        </w:rPr>
        <w:t xml:space="preserve"> was a longitudinal study with data collected at three time points; the first was at enrolment (baseline) when children were at 6 to 8 months of age, then midline at 12 to 16 months and the f</w:t>
      </w:r>
      <w:r w:rsidR="009F1B1B" w:rsidRPr="00AC4291">
        <w:rPr>
          <w:rFonts w:ascii="Times New Roman" w:hAnsi="Times New Roman" w:cs="Times New Roman"/>
          <w:sz w:val="24"/>
          <w:szCs w:val="24"/>
        </w:rPr>
        <w:t xml:space="preserve">inal one at </w:t>
      </w:r>
      <w:r w:rsidR="002966DA" w:rsidRPr="00AC4291">
        <w:rPr>
          <w:rFonts w:ascii="Times New Roman" w:hAnsi="Times New Roman" w:cs="Times New Roman"/>
          <w:sz w:val="24"/>
          <w:szCs w:val="24"/>
        </w:rPr>
        <w:t xml:space="preserve">20 to 24 months of age.  A total of ten sub-counties participated in the original study of which five were randomly allocated to the intervention and the other five to the control arm. The intervention was nutrition, sanitation and stimulation education delivered to </w:t>
      </w:r>
      <w:r w:rsidR="002966DA" w:rsidRPr="00AC4291">
        <w:rPr>
          <w:rFonts w:ascii="Times New Roman" w:hAnsi="Times New Roman" w:cs="Times New Roman"/>
          <w:sz w:val="24"/>
          <w:szCs w:val="24"/>
        </w:rPr>
        <w:lastRenderedPageBreak/>
        <w:t xml:space="preserve">groups of mothers/caretakers by trained persons. Behavioural change communication technique was used to deliver messages on the guiding principles of complementary feeding, good hygiene practices, child stimulation and food preparation. Each group of mothers had a leader who in most cases would be a member of the village health team (VHT). The team leader was responsible for following up the group members and encouraging them to adhere to the intervention. The intervention was delivered for six months. For the current study, data from two time points were used, with dietary diversity and other child and household characteristics taken from baseline </w:t>
      </w:r>
      <w:r w:rsidR="008C5D77" w:rsidRPr="00AC4291">
        <w:rPr>
          <w:rFonts w:ascii="Times New Roman" w:hAnsi="Times New Roman" w:cs="Times New Roman"/>
          <w:sz w:val="24"/>
          <w:szCs w:val="24"/>
        </w:rPr>
        <w:t>at 6-8 months of age</w:t>
      </w:r>
      <w:r w:rsidR="002966DA" w:rsidRPr="00AC4291">
        <w:rPr>
          <w:rFonts w:ascii="Times New Roman" w:hAnsi="Times New Roman" w:cs="Times New Roman"/>
          <w:sz w:val="24"/>
          <w:szCs w:val="24"/>
        </w:rPr>
        <w:t xml:space="preserve"> and outcome variables (child development domains) </w:t>
      </w:r>
      <w:r w:rsidR="008C5D77" w:rsidRPr="00AC4291">
        <w:rPr>
          <w:rFonts w:ascii="Times New Roman" w:hAnsi="Times New Roman" w:cs="Times New Roman"/>
          <w:sz w:val="24"/>
          <w:szCs w:val="24"/>
        </w:rPr>
        <w:t xml:space="preserve">assessed at 20-24 months of age. </w:t>
      </w:r>
      <w:r w:rsidR="00FB580E" w:rsidRPr="00AC4291">
        <w:rPr>
          <w:rFonts w:ascii="Times New Roman" w:hAnsi="Times New Roman" w:cs="Times New Roman"/>
          <w:sz w:val="24"/>
          <w:szCs w:val="24"/>
        </w:rPr>
        <w:t xml:space="preserve">More details of the trial and the sampling procedures have previously been described </w:t>
      </w:r>
      <w:r w:rsidR="001B1729" w:rsidRPr="00AC4291">
        <w:rPr>
          <w:rFonts w:ascii="Times New Roman" w:hAnsi="Times New Roman" w:cs="Times New Roman"/>
          <w:sz w:val="24"/>
          <w:szCs w:val="24"/>
        </w:rPr>
        <w:fldChar w:fldCharType="begin"/>
      </w:r>
      <w:r w:rsidR="00FB580E" w:rsidRPr="00AC4291">
        <w:rPr>
          <w:rFonts w:ascii="Times New Roman" w:hAnsi="Times New Roman" w:cs="Times New Roman"/>
          <w:sz w:val="24"/>
          <w:szCs w:val="24"/>
        </w:rPr>
        <w:instrText xml:space="preserve"> ADDIN EN.CITE &lt;EndNote&gt;&lt;Cite&gt;&lt;Author&gt;Muhoozi&lt;/Author&gt;&lt;Year&gt;2018&lt;/Year&gt;&lt;RecNum&gt;2&lt;/RecNum&gt;&lt;DisplayText&gt;&lt;style face="superscript"&gt;(26)&lt;/style&gt;&lt;/DisplayText&gt;&lt;record&gt;&lt;rec-number&gt;2&lt;/rec-number&gt;&lt;foreign-keys&gt;&lt;key app="EN" db-id="rwztw2xspzwvvzereeqpezr9fswrxvrvetaa"&gt;2&lt;/key&gt;&lt;/foreign-keys&gt;&lt;ref-type name="Journal Article"&gt;17&lt;/ref-type&gt;&lt;contributors&gt;&lt;authors&gt;&lt;author&gt;Muhoozi, G. K. M.&lt;/author&gt;&lt;author&gt;Atukunda, P.&lt;/author&gt;&lt;author&gt;Diep, L. M.&lt;/author&gt;&lt;author&gt;Mwadime, R.&lt;/author&gt;&lt;author&gt;Kaaya, A. N.&lt;/author&gt;&lt;author&gt;Skaare, A. B.&lt;/author&gt;&lt;author&gt;Willumsen, T.&lt;/author&gt;&lt;author&gt;Westerberg, A. C.&lt;/author&gt;&lt;author&gt;Iversen, P. O.&lt;/author&gt;&lt;/authors&gt;&lt;/contributors&gt;&lt;auth-address&gt;Department of Nutrition, Institute of Basic Medical Sciences, University of Oslo, Oslo, Norway.&amp;#xD;Department of Human Nutrition and Home Economics, Kyambogo University, Kampala, Uganda.&amp;#xD;Oslo Centre for Biostatistics and Epidemiology, Oslo University Hospital, Oslo, Norway.&amp;#xD;SPRING/Uganda (USAID Project), Kampala, Uganda.&amp;#xD;School of Food Technology, Nutrition and Bioengineering, Makerere University, Kampala, Uganda.&amp;#xD;Institute of Clinical Dentistry, Faculty of Dentistry, University of Oslo, Oslo, Norway.&amp;#xD;Institute of Health Sciences, Kristiania University College, Oslo, Norway.&lt;/auth-address&gt;&lt;titles&gt;&lt;title&gt;Nutrition, hygiene, and stimulation education to improve growth, cognitive, language, and motor development among infants in Uganda: A cluster-randomized trial&lt;/title&gt;&lt;/titles&gt;&lt;dates&gt;&lt;year&gt;2018&lt;/year&gt;&lt;pub-dates&gt;&lt;date&gt;Sep 19&lt;/date&gt;&lt;/pub-dates&gt;&lt;/dates&gt;&lt;isbn&gt;1740-8695&lt;/isbn&gt;&lt;accession-num&gt;28925580&lt;/accession-num&gt;&lt;urls&gt;&lt;/urls&gt;&lt;electronic-resource-num&gt;10.1111/mcn.12527&lt;/electronic-resource-num&gt;&lt;remote-database-provider&gt;Nlm&lt;/remote-database-provider&gt;&lt;/record&gt;&lt;/Cite&gt;&lt;/EndNote&gt;</w:instrText>
      </w:r>
      <w:r w:rsidR="001B1729" w:rsidRPr="00AC4291">
        <w:rPr>
          <w:rFonts w:ascii="Times New Roman" w:hAnsi="Times New Roman" w:cs="Times New Roman"/>
          <w:sz w:val="24"/>
          <w:szCs w:val="24"/>
        </w:rPr>
        <w:fldChar w:fldCharType="separate"/>
      </w:r>
      <w:r w:rsidR="00FB580E" w:rsidRPr="00AC4291">
        <w:rPr>
          <w:rFonts w:ascii="Times New Roman" w:hAnsi="Times New Roman" w:cs="Times New Roman"/>
          <w:noProof/>
          <w:sz w:val="24"/>
          <w:szCs w:val="24"/>
          <w:vertAlign w:val="superscript"/>
        </w:rPr>
        <w:t>(</w:t>
      </w:r>
      <w:hyperlink w:anchor="_ENREF_26" w:tooltip="Muhoozi, 2018 #2" w:history="1">
        <w:r w:rsidR="001169D5" w:rsidRPr="00AC4291">
          <w:rPr>
            <w:rFonts w:ascii="Times New Roman" w:hAnsi="Times New Roman" w:cs="Times New Roman"/>
            <w:noProof/>
            <w:sz w:val="24"/>
            <w:szCs w:val="24"/>
            <w:vertAlign w:val="superscript"/>
          </w:rPr>
          <w:t>26</w:t>
        </w:r>
      </w:hyperlink>
      <w:r w:rsidR="00FB580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825D6E" w:rsidRPr="00AC4291">
        <w:rPr>
          <w:rFonts w:ascii="Times New Roman" w:hAnsi="Times New Roman" w:cs="Times New Roman"/>
          <w:sz w:val="24"/>
          <w:szCs w:val="24"/>
        </w:rPr>
        <w:t>.</w:t>
      </w:r>
    </w:p>
    <w:p w14:paraId="07C9B9B0" w14:textId="7BCA30F8" w:rsidR="00D519CF" w:rsidRPr="00AC4291" w:rsidRDefault="00D519CF" w:rsidP="00566FBB">
      <w:pPr>
        <w:pStyle w:val="Heading2"/>
        <w:numPr>
          <w:ilvl w:val="0"/>
          <w:numId w:val="0"/>
        </w:numPr>
        <w:ind w:left="720" w:hanging="720"/>
        <w:rPr>
          <w:rFonts w:ascii="Times New Roman" w:hAnsi="Times New Roman" w:cs="Times New Roman"/>
          <w:szCs w:val="24"/>
        </w:rPr>
      </w:pPr>
      <w:bookmarkStart w:id="5" w:name="_Toc523869157"/>
      <w:r w:rsidRPr="00AC4291">
        <w:rPr>
          <w:rFonts w:ascii="Times New Roman" w:hAnsi="Times New Roman" w:cs="Times New Roman"/>
          <w:szCs w:val="24"/>
        </w:rPr>
        <w:t>Study setting and study population</w:t>
      </w:r>
      <w:bookmarkEnd w:id="5"/>
    </w:p>
    <w:p w14:paraId="60E54796" w14:textId="77777777" w:rsidR="00D519CF" w:rsidRPr="00AC4291" w:rsidRDefault="00D519CF" w:rsidP="00F36AAD">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The </w:t>
      </w:r>
      <w:r w:rsidR="000611B1" w:rsidRPr="00AC4291">
        <w:rPr>
          <w:rFonts w:ascii="Times New Roman" w:hAnsi="Times New Roman" w:cs="Times New Roman"/>
          <w:sz w:val="24"/>
          <w:szCs w:val="24"/>
        </w:rPr>
        <w:t>data used in this study was collected</w:t>
      </w:r>
      <w:r w:rsidR="00B65C9E" w:rsidRPr="00AC4291">
        <w:rPr>
          <w:rFonts w:ascii="Times New Roman" w:hAnsi="Times New Roman" w:cs="Times New Roman"/>
          <w:sz w:val="24"/>
          <w:szCs w:val="24"/>
        </w:rPr>
        <w:t xml:space="preserve"> at two time points</w:t>
      </w:r>
      <w:r w:rsidR="002834F6" w:rsidRPr="00AC4291">
        <w:rPr>
          <w:rFonts w:ascii="Times New Roman" w:hAnsi="Times New Roman" w:cs="Times New Roman"/>
          <w:sz w:val="24"/>
          <w:szCs w:val="24"/>
        </w:rPr>
        <w:t xml:space="preserve"> </w:t>
      </w:r>
      <w:r w:rsidR="000611B1" w:rsidRPr="00AC4291">
        <w:rPr>
          <w:rFonts w:ascii="Times New Roman" w:hAnsi="Times New Roman" w:cs="Times New Roman"/>
          <w:sz w:val="24"/>
          <w:szCs w:val="24"/>
        </w:rPr>
        <w:t>from</w:t>
      </w:r>
      <w:r w:rsidRPr="00AC4291">
        <w:rPr>
          <w:rFonts w:ascii="Times New Roman" w:hAnsi="Times New Roman" w:cs="Times New Roman"/>
          <w:sz w:val="24"/>
          <w:szCs w:val="24"/>
        </w:rPr>
        <w:t xml:space="preserve"> two districts (Kabale and Kisoro) in the south-western region of Uganda. This hilly region of the country is predominantly occupied by subsistence farmers who </w:t>
      </w:r>
      <w:r w:rsidR="0048510E" w:rsidRPr="00AC4291">
        <w:rPr>
          <w:rFonts w:ascii="Times New Roman" w:hAnsi="Times New Roman" w:cs="Times New Roman"/>
          <w:sz w:val="24"/>
          <w:szCs w:val="24"/>
        </w:rPr>
        <w:t>cultivate</w:t>
      </w:r>
      <w:r w:rsidRPr="00AC4291">
        <w:rPr>
          <w:rFonts w:ascii="Times New Roman" w:hAnsi="Times New Roman" w:cs="Times New Roman"/>
          <w:sz w:val="24"/>
          <w:szCs w:val="24"/>
        </w:rPr>
        <w:t xml:space="preserve"> small pieces of land. In order to reduce differences in social</w:t>
      </w:r>
      <w:r w:rsidR="0048510E" w:rsidRPr="00AC4291">
        <w:rPr>
          <w:rFonts w:ascii="Times New Roman" w:hAnsi="Times New Roman" w:cs="Times New Roman"/>
          <w:sz w:val="24"/>
          <w:szCs w:val="24"/>
        </w:rPr>
        <w:t>-</w:t>
      </w:r>
      <w:r w:rsidRPr="00AC4291">
        <w:rPr>
          <w:rFonts w:ascii="Times New Roman" w:hAnsi="Times New Roman" w:cs="Times New Roman"/>
          <w:sz w:val="24"/>
          <w:szCs w:val="24"/>
        </w:rPr>
        <w:t>economic status, the study excluded town centres.</w:t>
      </w:r>
      <w:r w:rsidR="00B96A8D" w:rsidRPr="00AC4291">
        <w:rPr>
          <w:rFonts w:ascii="Times New Roman" w:hAnsi="Times New Roman" w:cs="Times New Roman"/>
          <w:sz w:val="24"/>
          <w:szCs w:val="24"/>
        </w:rPr>
        <w:t xml:space="preserve"> This region w</w:t>
      </w:r>
      <w:r w:rsidR="00895F79" w:rsidRPr="00AC4291">
        <w:rPr>
          <w:rFonts w:ascii="Times New Roman" w:hAnsi="Times New Roman" w:cs="Times New Roman"/>
          <w:sz w:val="24"/>
          <w:szCs w:val="24"/>
        </w:rPr>
        <w:t xml:space="preserve">as chosen because </w:t>
      </w:r>
      <w:r w:rsidR="009E7600" w:rsidRPr="00AC4291">
        <w:rPr>
          <w:rFonts w:ascii="Times New Roman" w:hAnsi="Times New Roman" w:cs="Times New Roman"/>
          <w:sz w:val="24"/>
          <w:szCs w:val="24"/>
        </w:rPr>
        <w:t xml:space="preserve">of </w:t>
      </w:r>
      <w:r w:rsidR="00895F79" w:rsidRPr="00AC4291">
        <w:rPr>
          <w:rFonts w:ascii="Times New Roman" w:hAnsi="Times New Roman" w:cs="Times New Roman"/>
          <w:sz w:val="24"/>
          <w:szCs w:val="24"/>
        </w:rPr>
        <w:t>the high rate</w:t>
      </w:r>
      <w:r w:rsidR="00F36AAD" w:rsidRPr="00AC4291">
        <w:rPr>
          <w:rFonts w:ascii="Times New Roman" w:hAnsi="Times New Roman" w:cs="Times New Roman"/>
          <w:sz w:val="24"/>
          <w:szCs w:val="24"/>
        </w:rPr>
        <w:t xml:space="preserve"> (33%) </w:t>
      </w:r>
      <w:r w:rsidR="00B96A8D" w:rsidRPr="00AC4291">
        <w:rPr>
          <w:rFonts w:ascii="Times New Roman" w:hAnsi="Times New Roman" w:cs="Times New Roman"/>
          <w:sz w:val="24"/>
          <w:szCs w:val="24"/>
        </w:rPr>
        <w:t xml:space="preserve"> of </w:t>
      </w:r>
      <w:r w:rsidR="00F36AAD" w:rsidRPr="00AC4291">
        <w:rPr>
          <w:rFonts w:ascii="Times New Roman" w:hAnsi="Times New Roman" w:cs="Times New Roman"/>
          <w:sz w:val="24"/>
          <w:szCs w:val="24"/>
        </w:rPr>
        <w:t xml:space="preserve">under five </w:t>
      </w:r>
      <w:r w:rsidR="00B96A8D" w:rsidRPr="00AC4291">
        <w:rPr>
          <w:rFonts w:ascii="Times New Roman" w:hAnsi="Times New Roman" w:cs="Times New Roman"/>
          <w:sz w:val="24"/>
          <w:szCs w:val="24"/>
        </w:rPr>
        <w:t>stunting</w:t>
      </w:r>
      <w:r w:rsidR="00F36AAD" w:rsidRPr="00AC4291">
        <w:rPr>
          <w:rFonts w:ascii="Times New Roman" w:hAnsi="Times New Roman" w:cs="Times New Roman"/>
          <w:sz w:val="24"/>
          <w:szCs w:val="24"/>
        </w:rPr>
        <w:t xml:space="preserve"> </w:t>
      </w:r>
      <w:r w:rsidR="00B96A8D" w:rsidRPr="00AC4291">
        <w:rPr>
          <w:rFonts w:ascii="Times New Roman" w:hAnsi="Times New Roman" w:cs="Times New Roman"/>
          <w:sz w:val="24"/>
          <w:szCs w:val="24"/>
        </w:rPr>
        <w:t xml:space="preserve">that </w:t>
      </w:r>
      <w:r w:rsidR="00895F79" w:rsidRPr="00AC4291">
        <w:rPr>
          <w:rFonts w:ascii="Times New Roman" w:hAnsi="Times New Roman" w:cs="Times New Roman"/>
          <w:sz w:val="24"/>
          <w:szCs w:val="24"/>
        </w:rPr>
        <w:t>was</w:t>
      </w:r>
      <w:r w:rsidR="00B96A8D" w:rsidRPr="00AC4291">
        <w:rPr>
          <w:rFonts w:ascii="Times New Roman" w:hAnsi="Times New Roman" w:cs="Times New Roman"/>
          <w:sz w:val="24"/>
          <w:szCs w:val="24"/>
        </w:rPr>
        <w:t xml:space="preserve"> </w:t>
      </w:r>
      <w:r w:rsidR="007E76F7" w:rsidRPr="00AC4291">
        <w:rPr>
          <w:rFonts w:ascii="Times New Roman" w:hAnsi="Times New Roman" w:cs="Times New Roman"/>
          <w:sz w:val="24"/>
          <w:szCs w:val="24"/>
        </w:rPr>
        <w:t>far</w:t>
      </w:r>
      <w:r w:rsidR="00B96A8D" w:rsidRPr="00AC4291">
        <w:rPr>
          <w:rFonts w:ascii="Times New Roman" w:hAnsi="Times New Roman" w:cs="Times New Roman"/>
          <w:sz w:val="24"/>
          <w:szCs w:val="24"/>
        </w:rPr>
        <w:t xml:space="preserve"> above the national figure </w:t>
      </w:r>
      <w:r w:rsidR="001B1729" w:rsidRPr="00AC4291">
        <w:rPr>
          <w:rFonts w:ascii="Times New Roman" w:hAnsi="Times New Roman" w:cs="Times New Roman"/>
          <w:sz w:val="24"/>
          <w:szCs w:val="24"/>
        </w:rPr>
        <w:fldChar w:fldCharType="begin"/>
      </w:r>
      <w:r w:rsidR="00EF4EE8" w:rsidRPr="00AC4291">
        <w:rPr>
          <w:rFonts w:ascii="Times New Roman" w:hAnsi="Times New Roman" w:cs="Times New Roman"/>
          <w:sz w:val="24"/>
          <w:szCs w:val="24"/>
        </w:rPr>
        <w:instrText xml:space="preserve"> ADDIN EN.CITE &lt;EndNote&gt;&lt;Cite&gt;&lt;Author&gt;UDHS&lt;/Author&gt;&lt;Year&gt;2012&lt;/Year&gt;&lt;RecNum&gt;307&lt;/RecNum&gt;&lt;DisplayText&gt;&lt;style face="superscript"&gt;(27)&lt;/style&gt;&lt;/DisplayText&gt;&lt;record&gt;&lt;rec-number&gt;307&lt;/rec-number&gt;&lt;foreign-keys&gt;&lt;key app="EN" db-id="rwztw2xspzwvvzereeqpezr9fswrxvrvetaa"&gt;307&lt;/key&gt;&lt;/foreign-keys&gt;&lt;ref-type name="Journal Article"&gt;17&lt;/ref-type&gt;&lt;contributors&gt;&lt;authors&gt;&lt;author&gt;UDHS, ICF&lt;/author&gt;&lt;/authors&gt;&lt;/contributors&gt;&lt;titles&gt;&lt;title&gt;Uganda demographic and Health survey&lt;/title&gt;&lt;secondary-title&gt;Uganda Bureau of Statistics, Kampala Uganda 2011, Uganda Bureau of Statistics (UBOS) and ICF International Inc&lt;/secondary-title&gt;&lt;/titles&gt;&lt;dates&gt;&lt;year&gt;2012&lt;/year&gt;&lt;/dates&gt;&lt;urls&gt;&lt;/urls&gt;&lt;/record&gt;&lt;/Cite&gt;&lt;/EndNote&gt;</w:instrText>
      </w:r>
      <w:r w:rsidR="001B1729" w:rsidRPr="00AC4291">
        <w:rPr>
          <w:rFonts w:ascii="Times New Roman" w:hAnsi="Times New Roman" w:cs="Times New Roman"/>
          <w:sz w:val="24"/>
          <w:szCs w:val="24"/>
        </w:rPr>
        <w:fldChar w:fldCharType="separate"/>
      </w:r>
      <w:r w:rsidR="00EF4EE8" w:rsidRPr="00AC4291">
        <w:rPr>
          <w:rFonts w:ascii="Times New Roman" w:hAnsi="Times New Roman" w:cs="Times New Roman"/>
          <w:noProof/>
          <w:sz w:val="24"/>
          <w:szCs w:val="24"/>
          <w:vertAlign w:val="superscript"/>
        </w:rPr>
        <w:t>(</w:t>
      </w:r>
      <w:hyperlink w:anchor="_ENREF_27" w:tooltip="UDHS, 2012 #307" w:history="1">
        <w:r w:rsidR="001169D5" w:rsidRPr="00AC4291">
          <w:rPr>
            <w:rFonts w:ascii="Times New Roman" w:hAnsi="Times New Roman" w:cs="Times New Roman"/>
            <w:noProof/>
            <w:sz w:val="24"/>
            <w:szCs w:val="24"/>
            <w:vertAlign w:val="superscript"/>
          </w:rPr>
          <w:t>27</w:t>
        </w:r>
      </w:hyperlink>
      <w:r w:rsidR="00EF4EE8"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48510E" w:rsidRPr="00AC4291">
        <w:rPr>
          <w:rFonts w:ascii="Times New Roman" w:hAnsi="Times New Roman" w:cs="Times New Roman"/>
          <w:sz w:val="24"/>
          <w:szCs w:val="24"/>
        </w:rPr>
        <w:t>.</w:t>
      </w:r>
      <w:r w:rsidRPr="00AC4291">
        <w:rPr>
          <w:rFonts w:ascii="Times New Roman" w:hAnsi="Times New Roman" w:cs="Times New Roman"/>
          <w:sz w:val="24"/>
          <w:szCs w:val="24"/>
        </w:rPr>
        <w:t xml:space="preserve"> The study population were children</w:t>
      </w:r>
      <w:r w:rsidR="00B65C9E" w:rsidRPr="00AC4291">
        <w:rPr>
          <w:rFonts w:ascii="Times New Roman" w:hAnsi="Times New Roman" w:cs="Times New Roman"/>
          <w:sz w:val="24"/>
          <w:szCs w:val="24"/>
        </w:rPr>
        <w:t xml:space="preserve"> below</w:t>
      </w:r>
      <w:r w:rsidRPr="00AC4291">
        <w:rPr>
          <w:rFonts w:ascii="Times New Roman" w:hAnsi="Times New Roman" w:cs="Times New Roman"/>
          <w:sz w:val="24"/>
          <w:szCs w:val="24"/>
        </w:rPr>
        <w:t xml:space="preserve"> 24 months</w:t>
      </w:r>
      <w:r w:rsidR="00CF4A86" w:rsidRPr="00AC4291">
        <w:rPr>
          <w:rFonts w:ascii="Times New Roman" w:hAnsi="Times New Roman" w:cs="Times New Roman"/>
          <w:sz w:val="24"/>
          <w:szCs w:val="24"/>
        </w:rPr>
        <w:t xml:space="preserve"> of age</w:t>
      </w:r>
      <w:r w:rsidRPr="00AC4291">
        <w:rPr>
          <w:rFonts w:ascii="Times New Roman" w:hAnsi="Times New Roman" w:cs="Times New Roman"/>
          <w:sz w:val="24"/>
          <w:szCs w:val="24"/>
        </w:rPr>
        <w:t>.</w:t>
      </w:r>
    </w:p>
    <w:p w14:paraId="56F83D9A" w14:textId="77777777" w:rsidR="00D95301" w:rsidRPr="00AC4291" w:rsidRDefault="00D95301" w:rsidP="00566FBB">
      <w:pPr>
        <w:spacing w:before="240" w:after="240" w:line="360" w:lineRule="auto"/>
        <w:jc w:val="both"/>
        <w:rPr>
          <w:rFonts w:ascii="Times New Roman" w:hAnsi="Times New Roman" w:cs="Times New Roman"/>
          <w:b/>
          <w:sz w:val="24"/>
          <w:szCs w:val="24"/>
        </w:rPr>
      </w:pPr>
      <w:r w:rsidRPr="00AC4291">
        <w:rPr>
          <w:rFonts w:ascii="Times New Roman" w:hAnsi="Times New Roman" w:cs="Times New Roman"/>
          <w:b/>
          <w:sz w:val="24"/>
          <w:szCs w:val="24"/>
        </w:rPr>
        <w:t>Sample size</w:t>
      </w:r>
    </w:p>
    <w:p w14:paraId="0C601D4E" w14:textId="77777777" w:rsidR="00A0738E" w:rsidRPr="00AC4291" w:rsidRDefault="00C1267E"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With a sample of 390 </w:t>
      </w:r>
      <w:r w:rsidR="009E7600" w:rsidRPr="00AC4291">
        <w:rPr>
          <w:rFonts w:ascii="Times New Roman" w:hAnsi="Times New Roman" w:cs="Times New Roman"/>
          <w:sz w:val="24"/>
          <w:szCs w:val="24"/>
        </w:rPr>
        <w:t xml:space="preserve">available </w:t>
      </w:r>
      <w:r w:rsidRPr="00AC4291">
        <w:rPr>
          <w:rFonts w:ascii="Times New Roman" w:hAnsi="Times New Roman" w:cs="Times New Roman"/>
          <w:sz w:val="24"/>
          <w:szCs w:val="24"/>
        </w:rPr>
        <w:t>participants considered for this analysis, we used the Kelsey and colleagues formul</w:t>
      </w:r>
      <w:r w:rsidR="009E7600" w:rsidRPr="00AC4291">
        <w:rPr>
          <w:rFonts w:ascii="Times New Roman" w:hAnsi="Times New Roman" w:cs="Times New Roman"/>
          <w:sz w:val="24"/>
          <w:szCs w:val="24"/>
        </w:rPr>
        <w:t>a to estimate how much power the</w:t>
      </w:r>
      <w:r w:rsidRPr="00AC4291">
        <w:rPr>
          <w:rFonts w:ascii="Times New Roman" w:hAnsi="Times New Roman" w:cs="Times New Roman"/>
          <w:sz w:val="24"/>
          <w:szCs w:val="24"/>
        </w:rPr>
        <w:t xml:space="preserve"> sample gives us to assess </w:t>
      </w:r>
      <w:r w:rsidR="009E7600" w:rsidRPr="00AC4291">
        <w:rPr>
          <w:rFonts w:ascii="Times New Roman" w:hAnsi="Times New Roman" w:cs="Times New Roman"/>
          <w:sz w:val="24"/>
          <w:szCs w:val="24"/>
        </w:rPr>
        <w:t>the desired</w:t>
      </w:r>
      <w:r w:rsidRPr="00AC4291">
        <w:rPr>
          <w:rFonts w:ascii="Times New Roman" w:hAnsi="Times New Roman" w:cs="Times New Roman"/>
          <w:sz w:val="24"/>
          <w:szCs w:val="24"/>
        </w:rPr>
        <w:t xml:space="preserve"> associations </w:t>
      </w:r>
      <w:r w:rsidR="001B1729" w:rsidRPr="00AC4291">
        <w:rPr>
          <w:rFonts w:ascii="Times New Roman" w:hAnsi="Times New Roman" w:cs="Times New Roman"/>
          <w:sz w:val="24"/>
          <w:szCs w:val="24"/>
        </w:rPr>
        <w:fldChar w:fldCharType="begin"/>
      </w:r>
      <w:r w:rsidR="00EF4EE8" w:rsidRPr="00AC4291">
        <w:rPr>
          <w:rFonts w:ascii="Times New Roman" w:hAnsi="Times New Roman" w:cs="Times New Roman"/>
          <w:sz w:val="24"/>
          <w:szCs w:val="24"/>
        </w:rPr>
        <w:instrText xml:space="preserve"> ADDIN EN.CITE &lt;EndNote&gt;&lt;Cite&gt;&lt;Author&gt;Kelsey&lt;/Author&gt;&lt;Year&gt;1996&lt;/Year&gt;&lt;RecNum&gt;516&lt;/RecNum&gt;&lt;DisplayText&gt;&lt;style face="superscript"&gt;(28)&lt;/style&gt;&lt;/DisplayText&gt;&lt;record&gt;&lt;rec-number&gt;516&lt;/rec-number&gt;&lt;foreign-keys&gt;&lt;key app="EN" db-id="rwztw2xspzwvvzereeqpezr9fswrxvrvetaa"&gt;516&lt;/key&gt;&lt;/foreign-keys&gt;&lt;ref-type name="Book"&gt;6&lt;/ref-type&gt;&lt;contributors&gt;&lt;authors&gt;&lt;author&gt;Kelsey, Jennifer L&lt;/author&gt;&lt;author&gt;Whittemore, Alice S&lt;/author&gt;&lt;author&gt;Evans, Alfred S&lt;/author&gt;&lt;author&gt;Thompson, W Douglas&lt;/author&gt;&lt;/authors&gt;&lt;/contributors&gt;&lt;titles&gt;&lt;title&gt;Methods in observational epidemiology&lt;/title&gt;&lt;/titles&gt;&lt;dates&gt;&lt;year&gt;1996&lt;/year&gt;&lt;/dates&gt;&lt;publisher&gt;Monographs in Epidemiology and Biostatistics&lt;/publisher&gt;&lt;isbn&gt;0195083776&lt;/isbn&gt;&lt;urls&gt;&lt;/urls&gt;&lt;/record&gt;&lt;/Cite&gt;&lt;/EndNote&gt;</w:instrText>
      </w:r>
      <w:r w:rsidR="001B1729" w:rsidRPr="00AC4291">
        <w:rPr>
          <w:rFonts w:ascii="Times New Roman" w:hAnsi="Times New Roman" w:cs="Times New Roman"/>
          <w:sz w:val="24"/>
          <w:szCs w:val="24"/>
        </w:rPr>
        <w:fldChar w:fldCharType="separate"/>
      </w:r>
      <w:r w:rsidR="00EF4EE8" w:rsidRPr="00AC4291">
        <w:rPr>
          <w:rFonts w:ascii="Times New Roman" w:hAnsi="Times New Roman" w:cs="Times New Roman"/>
          <w:noProof/>
          <w:sz w:val="24"/>
          <w:szCs w:val="24"/>
          <w:vertAlign w:val="superscript"/>
        </w:rPr>
        <w:t>(</w:t>
      </w:r>
      <w:hyperlink w:anchor="_ENREF_28" w:tooltip="Kelsey, 1996 #516" w:history="1">
        <w:r w:rsidR="001169D5" w:rsidRPr="00AC4291">
          <w:rPr>
            <w:rFonts w:ascii="Times New Roman" w:hAnsi="Times New Roman" w:cs="Times New Roman"/>
            <w:noProof/>
            <w:sz w:val="24"/>
            <w:szCs w:val="24"/>
            <w:vertAlign w:val="superscript"/>
          </w:rPr>
          <w:t>28</w:t>
        </w:r>
      </w:hyperlink>
      <w:r w:rsidR="00EF4EE8"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BA3AAA" w:rsidRPr="00AC4291">
        <w:rPr>
          <w:rFonts w:ascii="Times New Roman" w:hAnsi="Times New Roman" w:cs="Times New Roman"/>
          <w:sz w:val="24"/>
          <w:szCs w:val="24"/>
        </w:rPr>
        <w:t xml:space="preserve">. </w:t>
      </w:r>
      <w:r w:rsidR="00A0738E" w:rsidRPr="00AC4291">
        <w:rPr>
          <w:rFonts w:ascii="Times New Roman" w:hAnsi="Times New Roman" w:cs="Times New Roman"/>
          <w:sz w:val="24"/>
          <w:szCs w:val="24"/>
        </w:rPr>
        <w:t xml:space="preserve">Based on literature, the least expected proportion of children </w:t>
      </w:r>
      <w:r w:rsidR="003951A7" w:rsidRPr="00AC4291">
        <w:rPr>
          <w:rFonts w:ascii="Times New Roman" w:hAnsi="Times New Roman" w:cs="Times New Roman"/>
          <w:sz w:val="24"/>
          <w:szCs w:val="24"/>
        </w:rPr>
        <w:t xml:space="preserve">with normal  development </w:t>
      </w:r>
      <w:r w:rsidR="00A0738E" w:rsidRPr="00AC4291">
        <w:rPr>
          <w:rFonts w:ascii="Times New Roman" w:hAnsi="Times New Roman" w:cs="Times New Roman"/>
          <w:sz w:val="24"/>
          <w:szCs w:val="24"/>
        </w:rPr>
        <w:t xml:space="preserve">at 24 months for </w:t>
      </w:r>
      <w:r w:rsidR="003653F6" w:rsidRPr="00AC4291">
        <w:rPr>
          <w:rFonts w:ascii="Times New Roman" w:hAnsi="Times New Roman" w:cs="Times New Roman"/>
          <w:sz w:val="24"/>
          <w:szCs w:val="24"/>
        </w:rPr>
        <w:t>any</w:t>
      </w:r>
      <w:r w:rsidR="00A0738E" w:rsidRPr="00AC4291">
        <w:rPr>
          <w:rFonts w:ascii="Times New Roman" w:hAnsi="Times New Roman" w:cs="Times New Roman"/>
          <w:sz w:val="24"/>
          <w:szCs w:val="24"/>
        </w:rPr>
        <w:t xml:space="preserve"> of the</w:t>
      </w:r>
      <w:r w:rsidR="003653F6" w:rsidRPr="00AC4291">
        <w:rPr>
          <w:rFonts w:ascii="Times New Roman" w:hAnsi="Times New Roman" w:cs="Times New Roman"/>
          <w:sz w:val="24"/>
          <w:szCs w:val="24"/>
        </w:rPr>
        <w:t xml:space="preserve"> five</w:t>
      </w:r>
      <w:r w:rsidR="00A0738E" w:rsidRPr="00AC4291">
        <w:rPr>
          <w:rFonts w:ascii="Times New Roman" w:hAnsi="Times New Roman" w:cs="Times New Roman"/>
          <w:sz w:val="24"/>
          <w:szCs w:val="24"/>
        </w:rPr>
        <w:t xml:space="preserve"> development domains </w:t>
      </w:r>
      <w:r w:rsidR="005F3486" w:rsidRPr="00AC4291">
        <w:rPr>
          <w:rFonts w:ascii="Times New Roman" w:hAnsi="Times New Roman" w:cs="Times New Roman"/>
          <w:sz w:val="24"/>
          <w:szCs w:val="24"/>
          <w:shd w:val="clear" w:color="auto" w:fill="FFFFFF"/>
        </w:rPr>
        <w:t xml:space="preserve">(communication, gross motor, fine motor, personal-social and problem solving) </w:t>
      </w:r>
      <w:r w:rsidR="00A0738E" w:rsidRPr="00AC4291">
        <w:rPr>
          <w:rFonts w:ascii="Times New Roman" w:hAnsi="Times New Roman" w:cs="Times New Roman"/>
          <w:sz w:val="24"/>
          <w:szCs w:val="24"/>
        </w:rPr>
        <w:t xml:space="preserve">was reported </w:t>
      </w:r>
      <w:r w:rsidR="003951A7" w:rsidRPr="00AC4291">
        <w:rPr>
          <w:rFonts w:ascii="Times New Roman" w:hAnsi="Times New Roman" w:cs="Times New Roman"/>
          <w:sz w:val="24"/>
          <w:szCs w:val="24"/>
        </w:rPr>
        <w:t>for</w:t>
      </w:r>
      <w:r w:rsidR="008A3DF8" w:rsidRPr="00AC4291">
        <w:rPr>
          <w:rFonts w:ascii="Times New Roman" w:hAnsi="Times New Roman" w:cs="Times New Roman"/>
          <w:sz w:val="24"/>
          <w:szCs w:val="24"/>
        </w:rPr>
        <w:t xml:space="preserve"> communication </w:t>
      </w:r>
      <w:r w:rsidR="003951A7" w:rsidRPr="00AC4291">
        <w:rPr>
          <w:rFonts w:ascii="Times New Roman" w:hAnsi="Times New Roman" w:cs="Times New Roman"/>
          <w:sz w:val="24"/>
          <w:szCs w:val="24"/>
        </w:rPr>
        <w:t xml:space="preserve">skills </w:t>
      </w:r>
      <w:r w:rsidR="00A0738E" w:rsidRPr="00AC4291">
        <w:rPr>
          <w:rFonts w:ascii="Times New Roman" w:hAnsi="Times New Roman" w:cs="Times New Roman"/>
          <w:sz w:val="24"/>
          <w:szCs w:val="24"/>
        </w:rPr>
        <w:t xml:space="preserve">as 74.8% </w:t>
      </w:r>
      <w:r w:rsidR="001B1729" w:rsidRPr="00AC4291">
        <w:rPr>
          <w:rFonts w:ascii="Times New Roman" w:hAnsi="Times New Roman" w:cs="Times New Roman"/>
          <w:sz w:val="24"/>
          <w:szCs w:val="24"/>
        </w:rPr>
        <w:fldChar w:fldCharType="begin"/>
      </w:r>
      <w:r w:rsidR="00EF4EE8" w:rsidRPr="00AC4291">
        <w:rPr>
          <w:rFonts w:ascii="Times New Roman" w:hAnsi="Times New Roman" w:cs="Times New Roman"/>
          <w:sz w:val="24"/>
          <w:szCs w:val="24"/>
        </w:rPr>
        <w:instrText xml:space="preserve"> ADDIN EN.CITE &lt;EndNote&gt;&lt;Cite&gt;&lt;Author&gt;Muhoozi&lt;/Author&gt;&lt;Year&gt;2016&lt;/Year&gt;&lt;RecNum&gt;447&lt;/RecNum&gt;&lt;DisplayText&gt;&lt;style face="superscript"&gt;(29)&lt;/style&gt;&lt;/DisplayText&gt;&lt;record&gt;&lt;rec-number&gt;447&lt;/rec-number&gt;&lt;foreign-keys&gt;&lt;key app="EN" db-id="rwztw2xspzwvvzereeqpezr9fswrxvrvetaa"&gt;447&lt;/key&gt;&lt;/foreign-keys&gt;&lt;ref-type name="Journal Article"&gt;17&lt;/ref-type&gt;&lt;contributors&gt;&lt;authors&gt;&lt;author&gt;Muhoozi, Grace KM&lt;/author&gt;&lt;author&gt;Atukunda, Prudence&lt;/author&gt;&lt;author&gt;Mwadime, Robert&lt;/author&gt;&lt;author&gt;Iversen, Per Ole&lt;/author&gt;&lt;author&gt;Westerberg, Ane C&lt;/author&gt;&lt;/authors&gt;&lt;/contributors&gt;&lt;titles&gt;&lt;title&gt;Nutritional and developmental status among 6-to 8-month-old children in southwestern Uganda: a cross-sectional study&lt;/title&gt;&lt;secondary-title&gt;Food &amp;amp; nutrition research&lt;/secondary-title&gt;&lt;/titles&gt;&lt;periodical&gt;&lt;full-title&gt;Food &amp;amp; nutrition research&lt;/full-title&gt;&lt;/periodical&gt;&lt;pages&gt;30270&lt;/pages&gt;&lt;volume&gt;60&lt;/volume&gt;&lt;number&gt;1&lt;/number&gt;&lt;dates&gt;&lt;year&gt;2016&lt;/year&gt;&lt;/dates&gt;&lt;isbn&gt;1654-6628&lt;/isbn&gt;&lt;urls&gt;&lt;/urls&gt;&lt;/record&gt;&lt;/Cite&gt;&lt;/EndNote&gt;</w:instrText>
      </w:r>
      <w:r w:rsidR="001B1729" w:rsidRPr="00AC4291">
        <w:rPr>
          <w:rFonts w:ascii="Times New Roman" w:hAnsi="Times New Roman" w:cs="Times New Roman"/>
          <w:sz w:val="24"/>
          <w:szCs w:val="24"/>
        </w:rPr>
        <w:fldChar w:fldCharType="separate"/>
      </w:r>
      <w:r w:rsidR="00EF4EE8" w:rsidRPr="00AC4291">
        <w:rPr>
          <w:rFonts w:ascii="Times New Roman" w:hAnsi="Times New Roman" w:cs="Times New Roman"/>
          <w:noProof/>
          <w:sz w:val="24"/>
          <w:szCs w:val="24"/>
          <w:vertAlign w:val="superscript"/>
        </w:rPr>
        <w:t>(</w:t>
      </w:r>
      <w:hyperlink w:anchor="_ENREF_29" w:tooltip="Muhoozi, 2016 #447" w:history="1">
        <w:r w:rsidR="001169D5" w:rsidRPr="00AC4291">
          <w:rPr>
            <w:rFonts w:ascii="Times New Roman" w:hAnsi="Times New Roman" w:cs="Times New Roman"/>
            <w:noProof/>
            <w:sz w:val="24"/>
            <w:szCs w:val="24"/>
            <w:vertAlign w:val="superscript"/>
          </w:rPr>
          <w:t>29</w:t>
        </w:r>
      </w:hyperlink>
      <w:r w:rsidR="00EF4EE8"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A0738E" w:rsidRPr="00AC4291">
        <w:rPr>
          <w:rFonts w:ascii="Times New Roman" w:hAnsi="Times New Roman" w:cs="Times New Roman"/>
          <w:sz w:val="24"/>
          <w:szCs w:val="24"/>
        </w:rPr>
        <w:t>.</w:t>
      </w:r>
      <w:r w:rsidR="008A3DF8" w:rsidRPr="00AC4291">
        <w:rPr>
          <w:rFonts w:ascii="Times New Roman" w:hAnsi="Times New Roman" w:cs="Times New Roman"/>
          <w:sz w:val="24"/>
          <w:szCs w:val="24"/>
        </w:rPr>
        <w:t xml:space="preserve"> </w:t>
      </w:r>
      <w:r w:rsidR="008C3FEC" w:rsidRPr="00AC4291">
        <w:rPr>
          <w:rFonts w:ascii="Times New Roman" w:hAnsi="Times New Roman" w:cs="Times New Roman"/>
          <w:sz w:val="24"/>
          <w:szCs w:val="24"/>
        </w:rPr>
        <w:t>A</w:t>
      </w:r>
      <w:r w:rsidR="00A0738E" w:rsidRPr="00AC4291">
        <w:rPr>
          <w:rFonts w:ascii="Times New Roman" w:hAnsi="Times New Roman" w:cs="Times New Roman"/>
          <w:sz w:val="24"/>
          <w:szCs w:val="24"/>
        </w:rPr>
        <w:t>ssum</w:t>
      </w:r>
      <w:r w:rsidR="008C3FEC" w:rsidRPr="00AC4291">
        <w:rPr>
          <w:rFonts w:ascii="Times New Roman" w:hAnsi="Times New Roman" w:cs="Times New Roman"/>
          <w:sz w:val="24"/>
          <w:szCs w:val="24"/>
        </w:rPr>
        <w:t>ing</w:t>
      </w:r>
      <w:r w:rsidR="00A0738E" w:rsidRPr="00AC4291">
        <w:rPr>
          <w:rFonts w:ascii="Times New Roman" w:hAnsi="Times New Roman" w:cs="Times New Roman"/>
          <w:sz w:val="24"/>
          <w:szCs w:val="24"/>
        </w:rPr>
        <w:t xml:space="preserve"> a 15% incremental change</w:t>
      </w:r>
      <w:r w:rsidR="006B41DC" w:rsidRPr="00AC4291">
        <w:rPr>
          <w:rFonts w:ascii="Times New Roman" w:hAnsi="Times New Roman" w:cs="Times New Roman"/>
          <w:sz w:val="24"/>
          <w:szCs w:val="24"/>
        </w:rPr>
        <w:t xml:space="preserve"> in this proportion, </w:t>
      </w:r>
      <w:r w:rsidR="00A0738E" w:rsidRPr="00AC4291">
        <w:rPr>
          <w:rFonts w:ascii="Times New Roman" w:hAnsi="Times New Roman" w:cs="Times New Roman"/>
          <w:sz w:val="24"/>
          <w:szCs w:val="24"/>
        </w:rPr>
        <w:t>a standard normal value corresponding to the 95% confidence interval and a 5% margin of error</w:t>
      </w:r>
      <w:r w:rsidR="006B41DC" w:rsidRPr="00AC4291">
        <w:rPr>
          <w:rFonts w:ascii="Times New Roman" w:hAnsi="Times New Roman" w:cs="Times New Roman"/>
          <w:sz w:val="24"/>
          <w:szCs w:val="24"/>
        </w:rPr>
        <w:t xml:space="preserve">, </w:t>
      </w:r>
      <w:r w:rsidRPr="00AC4291">
        <w:rPr>
          <w:rFonts w:ascii="Times New Roman" w:hAnsi="Times New Roman" w:cs="Times New Roman"/>
          <w:sz w:val="24"/>
          <w:szCs w:val="24"/>
        </w:rPr>
        <w:t>our sample of 390</w:t>
      </w:r>
      <w:r w:rsidRPr="00AC4291">
        <w:rPr>
          <w:rFonts w:ascii="Times New Roman" w:hAnsi="Times New Roman" w:cs="Times New Roman"/>
          <w:b/>
          <w:sz w:val="24"/>
          <w:szCs w:val="24"/>
        </w:rPr>
        <w:t xml:space="preserve"> </w:t>
      </w:r>
      <w:r w:rsidRPr="00AC4291">
        <w:rPr>
          <w:rFonts w:ascii="Times New Roman" w:hAnsi="Times New Roman" w:cs="Times New Roman"/>
          <w:sz w:val="24"/>
          <w:szCs w:val="24"/>
        </w:rPr>
        <w:t>participants gave us a power of 80%</w:t>
      </w:r>
      <w:r w:rsidR="00F76F4E" w:rsidRPr="00AC4291">
        <w:rPr>
          <w:rFonts w:ascii="Times New Roman" w:hAnsi="Times New Roman" w:cs="Times New Roman"/>
          <w:sz w:val="24"/>
          <w:szCs w:val="24"/>
        </w:rPr>
        <w:t xml:space="preserve"> which was sufficient</w:t>
      </w:r>
      <w:r w:rsidRPr="00AC4291">
        <w:rPr>
          <w:rFonts w:ascii="Times New Roman" w:hAnsi="Times New Roman" w:cs="Times New Roman"/>
          <w:sz w:val="24"/>
          <w:szCs w:val="24"/>
        </w:rPr>
        <w:t xml:space="preserve">. </w:t>
      </w:r>
      <w:r w:rsidR="006B41DC" w:rsidRPr="00AC4291">
        <w:rPr>
          <w:rFonts w:ascii="Times New Roman" w:hAnsi="Times New Roman" w:cs="Times New Roman"/>
          <w:sz w:val="24"/>
          <w:szCs w:val="24"/>
        </w:rPr>
        <w:t xml:space="preserve">However, </w:t>
      </w:r>
      <w:r w:rsidR="004026DF" w:rsidRPr="00AC4291">
        <w:rPr>
          <w:rFonts w:ascii="Times New Roman" w:hAnsi="Times New Roman" w:cs="Times New Roman"/>
          <w:sz w:val="24"/>
          <w:szCs w:val="24"/>
        </w:rPr>
        <w:t xml:space="preserve">only 385 children had complete data on </w:t>
      </w:r>
      <w:r w:rsidR="006B41DC" w:rsidRPr="00AC4291">
        <w:rPr>
          <w:rFonts w:ascii="Times New Roman" w:hAnsi="Times New Roman" w:cs="Times New Roman"/>
          <w:sz w:val="24"/>
          <w:szCs w:val="24"/>
        </w:rPr>
        <w:t xml:space="preserve">key variables and therefore were </w:t>
      </w:r>
      <w:r w:rsidR="004026DF" w:rsidRPr="00AC4291">
        <w:rPr>
          <w:rFonts w:ascii="Times New Roman" w:hAnsi="Times New Roman" w:cs="Times New Roman"/>
          <w:sz w:val="24"/>
          <w:szCs w:val="24"/>
        </w:rPr>
        <w:t>used in this analysis</w:t>
      </w:r>
      <w:r w:rsidR="005F3486" w:rsidRPr="00AC4291">
        <w:rPr>
          <w:rFonts w:ascii="Times New Roman" w:hAnsi="Times New Roman" w:cs="Times New Roman"/>
          <w:sz w:val="24"/>
          <w:szCs w:val="24"/>
        </w:rPr>
        <w:t>.</w:t>
      </w:r>
    </w:p>
    <w:p w14:paraId="5E510370" w14:textId="77777777" w:rsidR="008B550A" w:rsidRPr="00AC4291" w:rsidRDefault="008B550A" w:rsidP="00566FBB">
      <w:pPr>
        <w:spacing w:before="240" w:after="240" w:line="360" w:lineRule="auto"/>
        <w:jc w:val="both"/>
        <w:rPr>
          <w:rFonts w:ascii="Times New Roman" w:hAnsi="Times New Roman" w:cs="Times New Roman"/>
          <w:sz w:val="24"/>
          <w:szCs w:val="24"/>
        </w:rPr>
      </w:pPr>
    </w:p>
    <w:p w14:paraId="7874F72A" w14:textId="761576DD" w:rsidR="00D519CF" w:rsidRPr="00AC4291" w:rsidRDefault="00D519CF" w:rsidP="00566FBB">
      <w:pPr>
        <w:pStyle w:val="Heading2"/>
        <w:numPr>
          <w:ilvl w:val="0"/>
          <w:numId w:val="0"/>
        </w:numPr>
        <w:rPr>
          <w:rFonts w:ascii="Times New Roman" w:hAnsi="Times New Roman" w:cs="Times New Roman"/>
          <w:szCs w:val="24"/>
        </w:rPr>
      </w:pPr>
      <w:bookmarkStart w:id="6" w:name="_Toc523869160"/>
      <w:r w:rsidRPr="00AC4291">
        <w:rPr>
          <w:rFonts w:ascii="Times New Roman" w:hAnsi="Times New Roman" w:cs="Times New Roman"/>
          <w:szCs w:val="24"/>
        </w:rPr>
        <w:t>Data collection and assessment tools</w:t>
      </w:r>
      <w:bookmarkEnd w:id="6"/>
    </w:p>
    <w:p w14:paraId="3A3AF8E6" w14:textId="77777777" w:rsidR="00583823" w:rsidRPr="00AC4291" w:rsidRDefault="0092701E" w:rsidP="00D927A2">
      <w:pPr>
        <w:autoSpaceDE w:val="0"/>
        <w:autoSpaceDN w:val="0"/>
        <w:adjustRightInd w:val="0"/>
        <w:spacing w:after="0" w:line="360" w:lineRule="auto"/>
        <w:rPr>
          <w:rFonts w:ascii="Times New Roman" w:hAnsi="Times New Roman" w:cs="Times New Roman"/>
          <w:sz w:val="24"/>
          <w:szCs w:val="24"/>
        </w:rPr>
      </w:pPr>
      <w:bookmarkStart w:id="7" w:name="_Toc523869161"/>
      <w:r w:rsidRPr="00AC4291">
        <w:rPr>
          <w:rFonts w:ascii="Times New Roman" w:hAnsi="Times New Roman" w:cs="Times New Roman"/>
          <w:sz w:val="24"/>
          <w:szCs w:val="24"/>
        </w:rPr>
        <w:lastRenderedPageBreak/>
        <w:t>Child dev</w:t>
      </w:r>
      <w:r w:rsidR="005C42CC" w:rsidRPr="00AC4291">
        <w:rPr>
          <w:rFonts w:ascii="Times New Roman" w:hAnsi="Times New Roman" w:cs="Times New Roman"/>
          <w:sz w:val="24"/>
          <w:szCs w:val="24"/>
        </w:rPr>
        <w:t xml:space="preserve">elopment was assessed using the </w:t>
      </w:r>
      <w:r w:rsidRPr="00AC4291">
        <w:rPr>
          <w:rFonts w:ascii="Times New Roman" w:hAnsi="Times New Roman" w:cs="Times New Roman"/>
          <w:sz w:val="24"/>
          <w:szCs w:val="24"/>
        </w:rPr>
        <w:t>A</w:t>
      </w:r>
      <w:r w:rsidR="005C42CC" w:rsidRPr="00AC4291">
        <w:rPr>
          <w:rFonts w:ascii="Times New Roman" w:hAnsi="Times New Roman" w:cs="Times New Roman"/>
          <w:sz w:val="24"/>
          <w:szCs w:val="24"/>
        </w:rPr>
        <w:t>SQ</w:t>
      </w:r>
      <w:r w:rsidR="006026E6" w:rsidRPr="00AC4291">
        <w:rPr>
          <w:rFonts w:ascii="Times New Roman" w:hAnsi="Times New Roman" w:cs="Times New Roman"/>
          <w:sz w:val="24"/>
          <w:szCs w:val="24"/>
        </w:rPr>
        <w:t xml:space="preserve"> third edition</w:t>
      </w:r>
      <w:r w:rsidR="001B1729" w:rsidRPr="00AC4291">
        <w:rPr>
          <w:rFonts w:ascii="Times New Roman" w:hAnsi="Times New Roman" w:cs="Times New Roman"/>
          <w:sz w:val="24"/>
          <w:szCs w:val="24"/>
        </w:rPr>
        <w:fldChar w:fldCharType="begin"/>
      </w:r>
      <w:r w:rsidR="006026E6" w:rsidRPr="00AC4291">
        <w:rPr>
          <w:rFonts w:ascii="Times New Roman" w:hAnsi="Times New Roman" w:cs="Times New Roman"/>
          <w:sz w:val="24"/>
          <w:szCs w:val="24"/>
        </w:rPr>
        <w:instrText xml:space="preserve"> ADDIN EN.CITE &lt;EndNote&gt;&lt;Cite&gt;&lt;Author&gt;Squires&lt;/Author&gt;&lt;Year&gt;2009&lt;/Year&gt;&lt;RecNum&gt;246&lt;/RecNum&gt;&lt;DisplayText&gt;&lt;style face="superscript"&gt;(30)&lt;/style&gt;&lt;/DisplayText&gt;&lt;record&gt;&lt;rec-number&gt;246&lt;/rec-number&gt;&lt;foreign-keys&gt;&lt;key app="EN" db-id="rwztw2xspzwvvzereeqpezr9fswrxvrvetaa"&gt;246&lt;/key&gt;&lt;/foreign-keys&gt;&lt;ref-type name="Book"&gt;6&lt;/ref-type&gt;&lt;contributors&gt;&lt;authors&gt;&lt;author&gt;Squires, Jane&lt;/author&gt;&lt;author&gt;Bricker, Diane D&lt;/author&gt;&lt;author&gt;Twombly, E&lt;/author&gt;&lt;/authors&gt;&lt;/contributors&gt;&lt;titles&gt;&lt;title&gt;Ages &amp;amp; stages questionnaires&lt;/title&gt;&lt;/titles&gt;&lt;dates&gt;&lt;year&gt;2009&lt;/year&gt;&lt;/dates&gt;&lt;publisher&gt;Paul H. Brookes Baltimore, MD&lt;/publisher&gt;&lt;isbn&gt;1598570412&lt;/isbn&gt;&lt;urls&gt;&lt;/urls&gt;&lt;/record&gt;&lt;/Cite&gt;&lt;/EndNote&gt;</w:instrText>
      </w:r>
      <w:r w:rsidR="001B1729" w:rsidRPr="00AC4291">
        <w:rPr>
          <w:rFonts w:ascii="Times New Roman" w:hAnsi="Times New Roman" w:cs="Times New Roman"/>
          <w:sz w:val="24"/>
          <w:szCs w:val="24"/>
        </w:rPr>
        <w:fldChar w:fldCharType="separate"/>
      </w:r>
      <w:r w:rsidR="006026E6" w:rsidRPr="00AC4291">
        <w:rPr>
          <w:rFonts w:ascii="Times New Roman" w:hAnsi="Times New Roman" w:cs="Times New Roman"/>
          <w:noProof/>
          <w:sz w:val="24"/>
          <w:szCs w:val="24"/>
          <w:vertAlign w:val="superscript"/>
        </w:rPr>
        <w:t>(</w:t>
      </w:r>
      <w:hyperlink w:anchor="_ENREF_30" w:tooltip="Squires, 2009 #246" w:history="1">
        <w:r w:rsidR="001169D5" w:rsidRPr="00AC4291">
          <w:rPr>
            <w:rFonts w:ascii="Times New Roman" w:hAnsi="Times New Roman" w:cs="Times New Roman"/>
            <w:noProof/>
            <w:sz w:val="24"/>
            <w:szCs w:val="24"/>
            <w:vertAlign w:val="superscript"/>
          </w:rPr>
          <w:t>30</w:t>
        </w:r>
      </w:hyperlink>
      <w:r w:rsidR="006026E6"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a parent/caregiver completed screening </w:t>
      </w:r>
      <w:r w:rsidR="00F36BF3" w:rsidRPr="00AC4291">
        <w:rPr>
          <w:rFonts w:ascii="Times New Roman" w:hAnsi="Times New Roman" w:cs="Times New Roman"/>
          <w:sz w:val="24"/>
          <w:szCs w:val="24"/>
        </w:rPr>
        <w:t xml:space="preserve">tool </w:t>
      </w:r>
      <w:r w:rsidR="001B1729" w:rsidRPr="00AC4291">
        <w:rPr>
          <w:rFonts w:ascii="Times New Roman" w:hAnsi="Times New Roman" w:cs="Times New Roman"/>
          <w:sz w:val="24"/>
          <w:szCs w:val="24"/>
        </w:rPr>
        <w:fldChar w:fldCharType="begin"/>
      </w:r>
      <w:r w:rsidR="006026E6" w:rsidRPr="00AC4291">
        <w:rPr>
          <w:rFonts w:ascii="Times New Roman" w:hAnsi="Times New Roman" w:cs="Times New Roman"/>
          <w:sz w:val="24"/>
          <w:szCs w:val="24"/>
        </w:rPr>
        <w:instrText xml:space="preserve"> ADDIN EN.CITE &lt;EndNote&gt;&lt;Cite&gt;&lt;Author&gt;Kerstjens&lt;/Author&gt;&lt;Year&gt;2009&lt;/Year&gt;&lt;RecNum&gt;123&lt;/RecNum&gt;&lt;DisplayText&gt;&lt;style face="superscript"&gt;(31)&lt;/style&gt;&lt;/DisplayText&gt;&lt;record&gt;&lt;rec-number&gt;123&lt;/rec-number&gt;&lt;foreign-keys&gt;&lt;key app="EN" db-id="rwztw2xspzwvvzereeqpezr9fswrxvrvetaa"&gt;123&lt;/key&gt;&lt;/foreign-keys&gt;&lt;ref-type name="Report"&gt;27&lt;/ref-type&gt;&lt;contributors&gt;&lt;authors&gt;&lt;author&gt;Kerstjens, J&lt;/author&gt;&lt;author&gt;Bos, A&lt;/author&gt;&lt;author&gt;ten Vergert, E&lt;/author&gt;&lt;author&gt;de Meer, G&lt;/author&gt;&lt;author&gt;Butcher, P&lt;/author&gt;&lt;author&gt;Reijneveld, S&lt;/author&gt;&lt;author&gt;.&lt;/author&gt;&lt;/authors&gt;&lt;/contributors&gt;&lt;titles&gt;&lt;title&gt;Support for the global feasibility of the Ages and Stages Questionnaire as developmental screener. Early Human Development,&lt;/title&gt;&lt;/titles&gt;&lt;number&gt;85, 433-437&lt;/number&gt;&lt;dates&gt;&lt;year&gt;2009&lt;/year&gt;&lt;/dates&gt;&lt;urls&gt;&lt;/urls&gt;&lt;/record&gt;&lt;/Cite&gt;&lt;/EndNote&gt;</w:instrText>
      </w:r>
      <w:r w:rsidR="001B1729" w:rsidRPr="00AC4291">
        <w:rPr>
          <w:rFonts w:ascii="Times New Roman" w:hAnsi="Times New Roman" w:cs="Times New Roman"/>
          <w:sz w:val="24"/>
          <w:szCs w:val="24"/>
        </w:rPr>
        <w:fldChar w:fldCharType="separate"/>
      </w:r>
      <w:r w:rsidR="006026E6" w:rsidRPr="00AC4291">
        <w:rPr>
          <w:rFonts w:ascii="Times New Roman" w:hAnsi="Times New Roman" w:cs="Times New Roman"/>
          <w:noProof/>
          <w:sz w:val="24"/>
          <w:szCs w:val="24"/>
          <w:vertAlign w:val="superscript"/>
        </w:rPr>
        <w:t>(</w:t>
      </w:r>
      <w:hyperlink w:anchor="_ENREF_31" w:tooltip="Kerstjens, 2009 #123" w:history="1">
        <w:r w:rsidR="001169D5" w:rsidRPr="00AC4291">
          <w:rPr>
            <w:rFonts w:ascii="Times New Roman" w:hAnsi="Times New Roman" w:cs="Times New Roman"/>
            <w:noProof/>
            <w:sz w:val="24"/>
            <w:szCs w:val="24"/>
            <w:vertAlign w:val="superscript"/>
          </w:rPr>
          <w:t>31</w:t>
        </w:r>
      </w:hyperlink>
      <w:r w:rsidR="006026E6"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t>
      </w:r>
      <w:r w:rsidR="009E4A10" w:rsidRPr="00AC4291">
        <w:rPr>
          <w:rFonts w:ascii="Times New Roman" w:hAnsi="Times New Roman" w:cs="Times New Roman"/>
          <w:sz w:val="24"/>
          <w:szCs w:val="24"/>
        </w:rPr>
        <w:t xml:space="preserve">used to report a wide range of adaptive behaviours, and previously used in similar settings </w:t>
      </w:r>
      <w:r w:rsidR="001B1729" w:rsidRPr="00AC4291">
        <w:rPr>
          <w:rFonts w:ascii="Times New Roman" w:hAnsi="Times New Roman" w:cs="Times New Roman"/>
          <w:sz w:val="24"/>
          <w:szCs w:val="24"/>
        </w:rPr>
        <w:fldChar w:fldCharType="begin"/>
      </w:r>
      <w:r w:rsidR="00FC6C9C" w:rsidRPr="00AC4291">
        <w:rPr>
          <w:rFonts w:ascii="Times New Roman" w:hAnsi="Times New Roman" w:cs="Times New Roman"/>
          <w:sz w:val="24"/>
          <w:szCs w:val="24"/>
        </w:rPr>
        <w:instrText xml:space="preserve"> ADDIN EN.CITE &lt;EndNote&gt;&lt;Cite&gt;&lt;Author&gt;Hornman&lt;/Author&gt;&lt;Year&gt;2013&lt;/Year&gt;&lt;RecNum&gt;464&lt;/RecNum&gt;&lt;DisplayText&gt;&lt;style face="superscript"&gt;(32, 33)&lt;/style&gt;&lt;/DisplayText&gt;&lt;record&gt;&lt;rec-number&gt;464&lt;/rec-number&gt;&lt;foreign-keys&gt;&lt;key app="EN" db-id="rwztw2xspzwvvzereeqpezr9fswrxvrvetaa"&gt;464&lt;/key&gt;&lt;/foreign-keys&gt;&lt;ref-type name="Journal Article"&gt;17&lt;/ref-type&gt;&lt;contributors&gt;&lt;authors&gt;&lt;author&gt;Hornman, Jorijn&lt;/author&gt;&lt;author&gt;Kerstjens, Jorien M&lt;/author&gt;&lt;author&gt;de Winter, Andrea F&lt;/author&gt;&lt;author&gt;Bos, Arend F&lt;/author&gt;&lt;author&gt;Reijneveld, Sijmen A&lt;/author&gt;&lt;/authors&gt;&lt;/contributors&gt;&lt;titles&gt;&lt;title&gt;Validity and internal consistency of the Ages and Stages Questionnaire 60-month version and the effect of three scoring methods&lt;/title&gt;&lt;secondary-title&gt;Early Human Development&lt;/secondary-title&gt;&lt;/titles&gt;&lt;periodical&gt;&lt;full-title&gt;Early Human Development&lt;/full-title&gt;&lt;/periodical&gt;&lt;pages&gt;1011-1015&lt;/pages&gt;&lt;volume&gt;89&lt;/volume&gt;&lt;number&gt;12&lt;/number&gt;&lt;dates&gt;&lt;year&gt;2013&lt;/year&gt;&lt;/dates&gt;&lt;isbn&gt;0378-3782&lt;/isbn&gt;&lt;urls&gt;&lt;/urls&gt;&lt;/record&gt;&lt;/Cite&gt;&lt;Cite&gt;&lt;Author&gt;Small&lt;/Author&gt;&lt;Year&gt;2019&lt;/Year&gt;&lt;RecNum&gt;537&lt;/RecNum&gt;&lt;record&gt;&lt;rec-number&gt;537&lt;/rec-number&gt;&lt;foreign-keys&gt;&lt;key app="EN" db-id="rwztw2xspzwvvzereeqpezr9fswrxvrvetaa"&gt;537&lt;/key&gt;&lt;/foreign-keys&gt;&lt;ref-type name="Journal Article"&gt;17&lt;/ref-type&gt;&lt;contributors&gt;&lt;authors&gt;&lt;author&gt;Small, Jason W&lt;/author&gt;&lt;author&gt;Hix‐Small, Hollie&lt;/author&gt;&lt;author&gt;Vargas‐Baron, Emily&lt;/author&gt;&lt;author&gt;Marks, Kevin P&lt;/author&gt;&lt;/authors&gt;&lt;/contributors&gt;&lt;titles&gt;&lt;title&gt;Comparative use of the Ages and Stages Questionnaires in low‐and middle‐income countries&lt;/title&gt;&lt;secondary-title&gt;Developmental Medicine &amp;amp; Child Neurology&lt;/secondary-title&gt;&lt;/titles&gt;&lt;periodical&gt;&lt;full-title&gt;Developmental Medicine &amp;amp; Child Neurology&lt;/full-title&gt;&lt;/periodical&gt;&lt;pages&gt;431-443&lt;/pages&gt;&lt;volume&gt;61&lt;/volume&gt;&lt;number&gt;4&lt;/number&gt;&lt;dates&gt;&lt;year&gt;2019&lt;/year&gt;&lt;/dates&gt;&lt;isbn&gt;0012-1622&lt;/isbn&gt;&lt;urls&gt;&lt;/urls&gt;&lt;/record&gt;&lt;/Cite&gt;&lt;/EndNote&gt;</w:instrText>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2" w:tooltip="Hornman, 2013 #464" w:history="1">
        <w:r w:rsidR="001169D5" w:rsidRPr="00AC4291">
          <w:rPr>
            <w:rFonts w:ascii="Times New Roman" w:hAnsi="Times New Roman" w:cs="Times New Roman"/>
            <w:noProof/>
            <w:sz w:val="24"/>
            <w:szCs w:val="24"/>
            <w:vertAlign w:val="superscript"/>
          </w:rPr>
          <w:t>32</w:t>
        </w:r>
      </w:hyperlink>
      <w:r w:rsidR="00FC6C9C" w:rsidRPr="00AC4291">
        <w:rPr>
          <w:rFonts w:ascii="Times New Roman" w:hAnsi="Times New Roman" w:cs="Times New Roman"/>
          <w:noProof/>
          <w:sz w:val="24"/>
          <w:szCs w:val="24"/>
          <w:vertAlign w:val="superscript"/>
        </w:rPr>
        <w:t xml:space="preserve">, </w:t>
      </w:r>
      <w:hyperlink w:anchor="_ENREF_33" w:tooltip="Small, 2019 #537" w:history="1">
        <w:r w:rsidR="001169D5" w:rsidRPr="00AC4291">
          <w:rPr>
            <w:rFonts w:ascii="Times New Roman" w:hAnsi="Times New Roman" w:cs="Times New Roman"/>
            <w:noProof/>
            <w:sz w:val="24"/>
            <w:szCs w:val="24"/>
            <w:vertAlign w:val="superscript"/>
          </w:rPr>
          <w:t>33</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w:t>
      </w:r>
      <w:r w:rsidR="004E1ECA" w:rsidRPr="00AC4291">
        <w:rPr>
          <w:rFonts w:ascii="Times New Roman" w:hAnsi="Times New Roman" w:cs="Times New Roman"/>
          <w:sz w:val="24"/>
          <w:szCs w:val="24"/>
        </w:rPr>
        <w:t xml:space="preserve"> In order to minimise interruptions, </w:t>
      </w:r>
      <w:r w:rsidR="004E1ECA" w:rsidRPr="00AC4291">
        <w:rPr>
          <w:rFonts w:ascii="Times New Roman" w:eastAsia="Times New Roman" w:hAnsi="Times New Roman" w:cs="Times New Roman"/>
          <w:sz w:val="24"/>
          <w:szCs w:val="24"/>
          <w:lang w:val="en-US"/>
        </w:rPr>
        <w:t>assessment was performed in hired special rooms. A mobile tent was used in cases where rooms were not available</w:t>
      </w:r>
      <w:r w:rsidR="004E1ECA" w:rsidRPr="00AC4291">
        <w:rPr>
          <w:rStyle w:val="CommentReference"/>
          <w:sz w:val="24"/>
          <w:szCs w:val="24"/>
        </w:rPr>
        <w:t>.</w:t>
      </w:r>
      <w:r w:rsidRPr="00AC4291">
        <w:rPr>
          <w:rStyle w:val="CommentReference"/>
          <w:sz w:val="24"/>
          <w:szCs w:val="24"/>
        </w:rPr>
        <w:t xml:space="preserve"> </w:t>
      </w:r>
      <w:r w:rsidR="00D41A3E" w:rsidRPr="00AC4291">
        <w:rPr>
          <w:rStyle w:val="CommentReference"/>
          <w:rFonts w:ascii="Times New Roman" w:hAnsi="Times New Roman" w:cs="Times New Roman"/>
          <w:sz w:val="24"/>
          <w:szCs w:val="24"/>
        </w:rPr>
        <w:t>All</w:t>
      </w:r>
      <w:r w:rsidR="00D41A3E" w:rsidRPr="00AC4291">
        <w:rPr>
          <w:rStyle w:val="CommentReference"/>
          <w:sz w:val="24"/>
          <w:szCs w:val="24"/>
        </w:rPr>
        <w:t xml:space="preserve"> </w:t>
      </w:r>
      <w:r w:rsidR="00D41A3E" w:rsidRPr="00AC4291">
        <w:rPr>
          <w:rFonts w:ascii="Times New Roman" w:hAnsi="Times New Roman" w:cs="Times New Roman"/>
          <w:sz w:val="24"/>
          <w:szCs w:val="24"/>
        </w:rPr>
        <w:t>m</w:t>
      </w:r>
      <w:r w:rsidR="004E1ECA" w:rsidRPr="00AC4291">
        <w:rPr>
          <w:rFonts w:ascii="Times New Roman" w:hAnsi="Times New Roman" w:cs="Times New Roman"/>
          <w:sz w:val="24"/>
          <w:szCs w:val="24"/>
        </w:rPr>
        <w:t xml:space="preserve">others/caregivers </w:t>
      </w:r>
      <w:r w:rsidR="00904582" w:rsidRPr="00AC4291">
        <w:rPr>
          <w:rFonts w:ascii="Times New Roman" w:hAnsi="Times New Roman" w:cs="Times New Roman"/>
          <w:sz w:val="24"/>
          <w:szCs w:val="24"/>
        </w:rPr>
        <w:t>responded to</w:t>
      </w:r>
      <w:r w:rsidR="00B3382B" w:rsidRPr="00AC4291">
        <w:rPr>
          <w:rFonts w:ascii="Times New Roman" w:hAnsi="Times New Roman" w:cs="Times New Roman"/>
          <w:sz w:val="24"/>
          <w:szCs w:val="24"/>
        </w:rPr>
        <w:t xml:space="preserve"> the questions</w:t>
      </w:r>
      <w:r w:rsidR="00FB328C" w:rsidRPr="00AC4291">
        <w:rPr>
          <w:rFonts w:ascii="Times New Roman" w:hAnsi="Times New Roman" w:cs="Times New Roman"/>
          <w:sz w:val="24"/>
          <w:szCs w:val="24"/>
        </w:rPr>
        <w:t xml:space="preserve"> </w:t>
      </w:r>
      <w:r w:rsidR="00172B32" w:rsidRPr="00AC4291">
        <w:rPr>
          <w:rFonts w:ascii="Times New Roman" w:hAnsi="Times New Roman" w:cs="Times New Roman"/>
          <w:sz w:val="24"/>
          <w:szCs w:val="24"/>
        </w:rPr>
        <w:t>and provided</w:t>
      </w:r>
      <w:r w:rsidR="00FB328C" w:rsidRPr="00AC4291">
        <w:rPr>
          <w:rFonts w:ascii="Times New Roman" w:hAnsi="Times New Roman" w:cs="Times New Roman"/>
          <w:sz w:val="24"/>
          <w:szCs w:val="24"/>
        </w:rPr>
        <w:t xml:space="preserve"> </w:t>
      </w:r>
      <w:r w:rsidR="00B3382B" w:rsidRPr="00AC4291">
        <w:rPr>
          <w:rFonts w:ascii="Times New Roman" w:hAnsi="Times New Roman" w:cs="Times New Roman"/>
          <w:sz w:val="24"/>
          <w:szCs w:val="24"/>
        </w:rPr>
        <w:t>parental</w:t>
      </w:r>
      <w:r w:rsidR="00FB328C" w:rsidRPr="00AC4291">
        <w:rPr>
          <w:rFonts w:ascii="Times New Roman" w:hAnsi="Times New Roman" w:cs="Times New Roman"/>
          <w:sz w:val="24"/>
          <w:szCs w:val="24"/>
        </w:rPr>
        <w:t xml:space="preserve"> reports. </w:t>
      </w:r>
      <w:r w:rsidR="00623675" w:rsidRPr="00AC4291">
        <w:rPr>
          <w:rFonts w:ascii="Times New Roman" w:hAnsi="Times New Roman" w:cs="Times New Roman"/>
          <w:sz w:val="24"/>
          <w:szCs w:val="24"/>
        </w:rPr>
        <w:t>For mothers</w:t>
      </w:r>
      <w:r w:rsidR="00904582" w:rsidRPr="00AC4291">
        <w:rPr>
          <w:rFonts w:ascii="Times New Roman" w:hAnsi="Times New Roman" w:cs="Times New Roman"/>
          <w:sz w:val="24"/>
          <w:szCs w:val="24"/>
        </w:rPr>
        <w:t>/caregivers</w:t>
      </w:r>
      <w:r w:rsidR="00623675" w:rsidRPr="00AC4291">
        <w:rPr>
          <w:rFonts w:ascii="Times New Roman" w:hAnsi="Times New Roman" w:cs="Times New Roman"/>
          <w:sz w:val="24"/>
          <w:szCs w:val="24"/>
        </w:rPr>
        <w:t xml:space="preserve"> who could not read the translated ASQ tool in the local language, the assessments were conducted together with </w:t>
      </w:r>
      <w:r w:rsidR="00F76F4E" w:rsidRPr="00AC4291">
        <w:rPr>
          <w:rFonts w:ascii="Times New Roman" w:hAnsi="Times New Roman" w:cs="Times New Roman"/>
          <w:sz w:val="24"/>
          <w:szCs w:val="24"/>
        </w:rPr>
        <w:t xml:space="preserve">the </w:t>
      </w:r>
      <w:r w:rsidR="00623675" w:rsidRPr="00AC4291">
        <w:rPr>
          <w:rFonts w:ascii="Times New Roman" w:hAnsi="Times New Roman" w:cs="Times New Roman"/>
          <w:sz w:val="24"/>
          <w:szCs w:val="24"/>
        </w:rPr>
        <w:t xml:space="preserve">data collection team. This team would read the ASQ questions to the mothers and then they would score the results together. Notably, 5 women (1.3%) could not read the local language. </w:t>
      </w:r>
      <w:r w:rsidR="00BB2948" w:rsidRPr="00AC4291">
        <w:rPr>
          <w:rFonts w:ascii="Times New Roman" w:hAnsi="Times New Roman" w:cs="Times New Roman"/>
          <w:sz w:val="24"/>
          <w:szCs w:val="24"/>
        </w:rPr>
        <w:t>The</w:t>
      </w:r>
      <w:r w:rsidRPr="00AC4291">
        <w:rPr>
          <w:rFonts w:ascii="Times New Roman" w:hAnsi="Times New Roman" w:cs="Times New Roman"/>
          <w:sz w:val="24"/>
          <w:szCs w:val="24"/>
        </w:rPr>
        <w:t xml:space="preserve"> ASQ is designed to identify young children with delays in development and those that need further evaluation. The tool is made up of 21 development intervals</w:t>
      </w:r>
      <w:r w:rsidR="00266459" w:rsidRPr="00AC4291">
        <w:rPr>
          <w:rFonts w:ascii="Times New Roman" w:hAnsi="Times New Roman" w:cs="Times New Roman"/>
          <w:sz w:val="24"/>
          <w:szCs w:val="24"/>
        </w:rPr>
        <w:t>,</w:t>
      </w:r>
      <w:r w:rsidRPr="00AC4291">
        <w:rPr>
          <w:rFonts w:ascii="Times New Roman" w:hAnsi="Times New Roman" w:cs="Times New Roman"/>
          <w:sz w:val="24"/>
          <w:szCs w:val="24"/>
        </w:rPr>
        <w:t xml:space="preserve"> each consisting of thirty items in five domains of developmental assessment including</w:t>
      </w:r>
      <w:r w:rsidR="00266459" w:rsidRPr="00AC4291">
        <w:rPr>
          <w:rFonts w:ascii="Times New Roman" w:hAnsi="Times New Roman" w:cs="Times New Roman"/>
          <w:sz w:val="24"/>
          <w:szCs w:val="24"/>
        </w:rPr>
        <w:t>:</w:t>
      </w:r>
      <w:r w:rsidRPr="00AC4291">
        <w:rPr>
          <w:rFonts w:ascii="Times New Roman" w:hAnsi="Times New Roman" w:cs="Times New Roman"/>
          <w:sz w:val="24"/>
          <w:szCs w:val="24"/>
        </w:rPr>
        <w:t xml:space="preserve"> communication, personal</w:t>
      </w:r>
      <w:r w:rsidR="00EA1C19"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social, problem solving, gross motor and fine motor </w:t>
      </w:r>
      <w:r w:rsidR="001B1729" w:rsidRPr="00AC4291">
        <w:rPr>
          <w:rFonts w:ascii="Times New Roman" w:hAnsi="Times New Roman" w:cs="Times New Roman"/>
          <w:sz w:val="24"/>
          <w:szCs w:val="24"/>
        </w:rPr>
        <w:fldChar w:fldCharType="begin">
          <w:fldData xml:space="preserve">PEVuZE5vdGU+PENpdGU+PEF1dGhvcj5TcXVpcmVzPC9BdXRob3I+PFllYXI+MjAwOTwvWWVhcj48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</w:fldData>
        </w:fldChar>
      </w:r>
      <w:r w:rsidR="00FC6C9C"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PEVuZE5vdGU+PENpdGU+PEF1dGhvcj5TcXVpcmVzPC9BdXRob3I+PFllYXI+MjAwOTwvWWVhcj48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</w:fldData>
        </w:fldChar>
      </w:r>
      <w:r w:rsidR="00FC6C9C"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0" w:tooltip="Squires, 2009 #246" w:history="1">
        <w:r w:rsidR="001169D5" w:rsidRPr="00AC4291">
          <w:rPr>
            <w:rFonts w:ascii="Times New Roman" w:hAnsi="Times New Roman" w:cs="Times New Roman"/>
            <w:noProof/>
            <w:sz w:val="24"/>
            <w:szCs w:val="24"/>
            <w:vertAlign w:val="superscript"/>
          </w:rPr>
          <w:t>30</w:t>
        </w:r>
      </w:hyperlink>
      <w:r w:rsidR="00FC6C9C" w:rsidRPr="00AC4291">
        <w:rPr>
          <w:rFonts w:ascii="Times New Roman" w:hAnsi="Times New Roman" w:cs="Times New Roman"/>
          <w:noProof/>
          <w:sz w:val="24"/>
          <w:szCs w:val="24"/>
          <w:vertAlign w:val="superscript"/>
        </w:rPr>
        <w:t xml:space="preserve">, </w:t>
      </w:r>
      <w:hyperlink w:anchor="_ENREF_34" w:tooltip="Squires, 1997 #247" w:history="1">
        <w:r w:rsidR="001169D5" w:rsidRPr="00AC4291">
          <w:rPr>
            <w:rFonts w:ascii="Times New Roman" w:hAnsi="Times New Roman" w:cs="Times New Roman"/>
            <w:noProof/>
            <w:sz w:val="24"/>
            <w:szCs w:val="24"/>
            <w:vertAlign w:val="superscript"/>
          </w:rPr>
          <w:t>34</w:t>
        </w:r>
      </w:hyperlink>
      <w:r w:rsidR="00FC6C9C" w:rsidRPr="00AC4291">
        <w:rPr>
          <w:rFonts w:ascii="Times New Roman" w:hAnsi="Times New Roman" w:cs="Times New Roman"/>
          <w:noProof/>
          <w:sz w:val="24"/>
          <w:szCs w:val="24"/>
          <w:vertAlign w:val="superscript"/>
        </w:rPr>
        <w:t xml:space="preserve">, </w:t>
      </w:r>
      <w:hyperlink w:anchor="_ENREF_35" w:tooltip="Bricker, 1995 #248" w:history="1">
        <w:r w:rsidR="001169D5" w:rsidRPr="00AC4291">
          <w:rPr>
            <w:rFonts w:ascii="Times New Roman" w:hAnsi="Times New Roman" w:cs="Times New Roman"/>
            <w:noProof/>
            <w:sz w:val="24"/>
            <w:szCs w:val="24"/>
            <w:vertAlign w:val="superscript"/>
          </w:rPr>
          <w:t>35</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w:t>
      </w:r>
      <w:r w:rsidR="00164083" w:rsidRPr="00AC4291">
        <w:rPr>
          <w:rFonts w:ascii="Times New Roman" w:hAnsi="Times New Roman" w:cs="Times New Roman"/>
          <w:sz w:val="24"/>
          <w:szCs w:val="24"/>
        </w:rPr>
        <w:t xml:space="preserve"> </w:t>
      </w:r>
      <w:r w:rsidR="00CA6195" w:rsidRPr="00AC4291">
        <w:rPr>
          <w:rFonts w:ascii="Times New Roman" w:hAnsi="Times New Roman" w:cs="Times New Roman"/>
          <w:sz w:val="24"/>
          <w:szCs w:val="24"/>
        </w:rPr>
        <w:t>The 30 items (</w:t>
      </w:r>
      <w:r w:rsidR="00333D64" w:rsidRPr="00AC4291">
        <w:rPr>
          <w:rFonts w:ascii="Times New Roman" w:hAnsi="Times New Roman" w:cs="Times New Roman"/>
          <w:sz w:val="24"/>
          <w:szCs w:val="24"/>
        </w:rPr>
        <w:t>6 items for each domain</w:t>
      </w:r>
      <w:r w:rsidR="00CA6195" w:rsidRPr="00AC4291">
        <w:rPr>
          <w:rFonts w:ascii="Times New Roman" w:hAnsi="Times New Roman" w:cs="Times New Roman"/>
          <w:sz w:val="24"/>
          <w:szCs w:val="24"/>
        </w:rPr>
        <w:t xml:space="preserve">) in the translated ASQ </w:t>
      </w:r>
      <w:r w:rsidR="006B41DC" w:rsidRPr="00AC4291">
        <w:rPr>
          <w:rFonts w:ascii="Times New Roman" w:hAnsi="Times New Roman" w:cs="Times New Roman"/>
          <w:sz w:val="24"/>
          <w:szCs w:val="24"/>
        </w:rPr>
        <w:t>resulted into</w:t>
      </w:r>
      <w:r w:rsidR="00CA6195" w:rsidRPr="00AC4291">
        <w:rPr>
          <w:rFonts w:ascii="Times New Roman" w:hAnsi="Times New Roman" w:cs="Times New Roman"/>
          <w:sz w:val="24"/>
          <w:szCs w:val="24"/>
        </w:rPr>
        <w:t xml:space="preserve"> a satisfactory</w:t>
      </w:r>
      <w:r w:rsidR="006B41DC" w:rsidRPr="00AC4291">
        <w:rPr>
          <w:rFonts w:ascii="Times New Roman" w:hAnsi="Times New Roman" w:cs="Times New Roman"/>
          <w:sz w:val="24"/>
          <w:szCs w:val="24"/>
        </w:rPr>
        <w:t xml:space="preserve"> internal</w:t>
      </w:r>
      <w:r w:rsidR="00CA6195" w:rsidRPr="00AC4291">
        <w:rPr>
          <w:rFonts w:ascii="Times New Roman" w:hAnsi="Times New Roman" w:cs="Times New Roman"/>
          <w:sz w:val="24"/>
          <w:szCs w:val="24"/>
        </w:rPr>
        <w:t xml:space="preserve"> reliability to test </w:t>
      </w:r>
      <w:r w:rsidR="00333D64" w:rsidRPr="00AC4291">
        <w:rPr>
          <w:rFonts w:ascii="Times New Roman" w:hAnsi="Times New Roman" w:cs="Times New Roman"/>
          <w:sz w:val="24"/>
          <w:szCs w:val="24"/>
        </w:rPr>
        <w:t xml:space="preserve">each of the </w:t>
      </w:r>
      <w:r w:rsidR="00CA6195" w:rsidRPr="00AC4291">
        <w:rPr>
          <w:rFonts w:ascii="Times New Roman" w:hAnsi="Times New Roman" w:cs="Times New Roman"/>
          <w:sz w:val="24"/>
          <w:szCs w:val="24"/>
        </w:rPr>
        <w:t>childhood development (</w:t>
      </w:r>
      <w:r w:rsidR="00E74F58" w:rsidRPr="00AC4291">
        <w:rPr>
          <w:rFonts w:ascii="Times New Roman" w:hAnsi="Times New Roman" w:cs="Times New Roman"/>
          <w:sz w:val="24"/>
          <w:szCs w:val="24"/>
        </w:rPr>
        <w:t>Cronbach’s alpha</w:t>
      </w:r>
      <w:r w:rsidR="00754753" w:rsidRPr="00AC4291">
        <w:rPr>
          <w:rFonts w:ascii="Times New Roman" w:hAnsi="Times New Roman" w:cs="Times New Roman"/>
          <w:sz w:val="24"/>
          <w:szCs w:val="24"/>
        </w:rPr>
        <w:t>:</w:t>
      </w:r>
      <w:r w:rsidR="0002359A" w:rsidRPr="00AC4291">
        <w:rPr>
          <w:rFonts w:ascii="Times New Roman" w:hAnsi="Times New Roman" w:cs="Times New Roman"/>
          <w:sz w:val="24"/>
          <w:szCs w:val="24"/>
        </w:rPr>
        <w:t xml:space="preserve"> </w:t>
      </w:r>
      <w:r w:rsidR="00825D6E" w:rsidRPr="00AC4291">
        <w:rPr>
          <w:rFonts w:ascii="Times New Roman" w:hAnsi="Times New Roman" w:cs="Times New Roman"/>
          <w:sz w:val="24"/>
          <w:szCs w:val="24"/>
        </w:rPr>
        <w:t>C</w:t>
      </w:r>
      <w:r w:rsidR="0002359A" w:rsidRPr="00AC4291">
        <w:rPr>
          <w:rFonts w:ascii="Times New Roman" w:hAnsi="Times New Roman" w:cs="Times New Roman"/>
          <w:sz w:val="24"/>
          <w:szCs w:val="24"/>
        </w:rPr>
        <w:t xml:space="preserve">ommunication=0.910; </w:t>
      </w:r>
      <w:r w:rsidR="00825D6E" w:rsidRPr="00AC4291">
        <w:rPr>
          <w:rFonts w:ascii="Times New Roman" w:hAnsi="Times New Roman" w:cs="Times New Roman"/>
          <w:sz w:val="24"/>
          <w:szCs w:val="24"/>
        </w:rPr>
        <w:t>Gross motor=0.870; F</w:t>
      </w:r>
      <w:r w:rsidR="0002359A" w:rsidRPr="00AC4291">
        <w:rPr>
          <w:rFonts w:ascii="Times New Roman" w:hAnsi="Times New Roman" w:cs="Times New Roman"/>
          <w:sz w:val="24"/>
          <w:szCs w:val="24"/>
        </w:rPr>
        <w:t>ine</w:t>
      </w:r>
      <w:r w:rsidR="00EE1CDB" w:rsidRPr="00AC4291">
        <w:rPr>
          <w:rFonts w:ascii="Times New Roman" w:hAnsi="Times New Roman" w:cs="Times New Roman"/>
          <w:sz w:val="24"/>
          <w:szCs w:val="24"/>
        </w:rPr>
        <w:t xml:space="preserve"> </w:t>
      </w:r>
      <w:r w:rsidR="00825D6E" w:rsidRPr="00AC4291">
        <w:rPr>
          <w:rFonts w:ascii="Times New Roman" w:hAnsi="Times New Roman" w:cs="Times New Roman"/>
          <w:sz w:val="24"/>
          <w:szCs w:val="24"/>
        </w:rPr>
        <w:t>motor=0.789; Problem solving=0.730; P</w:t>
      </w:r>
      <w:r w:rsidR="0002359A" w:rsidRPr="00AC4291">
        <w:rPr>
          <w:rFonts w:ascii="Times New Roman" w:hAnsi="Times New Roman" w:cs="Times New Roman"/>
          <w:sz w:val="24"/>
          <w:szCs w:val="24"/>
        </w:rPr>
        <w:t>ersonal social=0.758</w:t>
      </w:r>
      <w:r w:rsidR="00CA6195" w:rsidRPr="00AC4291">
        <w:rPr>
          <w:rFonts w:ascii="Times New Roman" w:hAnsi="Times New Roman" w:cs="Times New Roman"/>
          <w:sz w:val="24"/>
          <w:szCs w:val="24"/>
        </w:rPr>
        <w:t>)</w:t>
      </w:r>
      <w:r w:rsidR="0002359A"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 For each of the domains, the scores were calculated on a scale of 0 to 60 points (worst to best). </w:t>
      </w:r>
      <w:r w:rsidR="00712167" w:rsidRPr="00AC4291">
        <w:rPr>
          <w:rFonts w:ascii="Times New Roman" w:hAnsi="Times New Roman" w:cs="Times New Roman"/>
          <w:sz w:val="24"/>
          <w:szCs w:val="24"/>
        </w:rPr>
        <w:t xml:space="preserve">The child </w:t>
      </w:r>
      <w:r w:rsidR="00E74BB8" w:rsidRPr="00AC4291">
        <w:rPr>
          <w:rFonts w:ascii="Times New Roman" w:hAnsi="Times New Roman" w:cs="Times New Roman"/>
          <w:sz w:val="24"/>
          <w:szCs w:val="24"/>
        </w:rPr>
        <w:t xml:space="preserve">development domains </w:t>
      </w:r>
      <w:r w:rsidR="008A730B" w:rsidRPr="00AC4291">
        <w:rPr>
          <w:rFonts w:ascii="Times New Roman" w:hAnsi="Times New Roman" w:cs="Times New Roman"/>
          <w:sz w:val="24"/>
          <w:szCs w:val="24"/>
        </w:rPr>
        <w:t xml:space="preserve">scores </w:t>
      </w:r>
      <w:r w:rsidR="00712167" w:rsidRPr="00AC4291">
        <w:rPr>
          <w:rFonts w:ascii="Times New Roman" w:hAnsi="Times New Roman" w:cs="Times New Roman"/>
          <w:sz w:val="24"/>
          <w:szCs w:val="24"/>
        </w:rPr>
        <w:t>were then categorised into groups in accordance with the ASQ tool</w:t>
      </w:r>
      <w:r w:rsidR="008A730B" w:rsidRPr="00AC4291">
        <w:rPr>
          <w:rFonts w:ascii="Times New Roman" w:hAnsi="Times New Roman" w:cs="Times New Roman"/>
          <w:sz w:val="24"/>
          <w:szCs w:val="24"/>
        </w:rPr>
        <w:t xml:space="preserve"> cut-offs</w:t>
      </w:r>
      <w:r w:rsidR="00712167" w:rsidRPr="00AC4291">
        <w:rPr>
          <w:rFonts w:ascii="Times New Roman" w:hAnsi="Times New Roman" w:cs="Times New Roman"/>
          <w:sz w:val="24"/>
          <w:szCs w:val="24"/>
        </w:rPr>
        <w:t>: normal, delayed and needs attention.</w:t>
      </w:r>
      <w:r w:rsidRPr="00AC4291">
        <w:rPr>
          <w:rFonts w:ascii="Times New Roman" w:hAnsi="Times New Roman" w:cs="Times New Roman"/>
          <w:sz w:val="24"/>
          <w:szCs w:val="24"/>
        </w:rPr>
        <w:t xml:space="preserve"> </w:t>
      </w:r>
      <w:r w:rsidR="00A30BEB" w:rsidRPr="00AC4291">
        <w:rPr>
          <w:rFonts w:ascii="Times New Roman" w:hAnsi="Times New Roman" w:cs="Times New Roman"/>
          <w:sz w:val="24"/>
          <w:szCs w:val="24"/>
        </w:rPr>
        <w:t>In this analysis, the child development domains (outcome variable) were regrouped into two categories: normal and delayed/needs attention</w:t>
      </w:r>
      <w:r w:rsidR="008A730B" w:rsidRPr="00AC4291">
        <w:rPr>
          <w:rFonts w:ascii="Times New Roman" w:hAnsi="Times New Roman" w:cs="Times New Roman"/>
          <w:sz w:val="24"/>
          <w:szCs w:val="24"/>
        </w:rPr>
        <w:t xml:space="preserve">. The cut-off (normal and delayed/needs attention) points include 36 points for gross motor, 36.4 points for fine motor, 36.5 points for communication, 32.9 points for problem solving and 35.6 points for personal social </w:t>
      </w:r>
      <w:r w:rsidR="001B1729" w:rsidRPr="00AC4291">
        <w:rPr>
          <w:rFonts w:ascii="Times New Roman" w:hAnsi="Times New Roman" w:cs="Times New Roman"/>
          <w:sz w:val="24"/>
          <w:szCs w:val="24"/>
        </w:rPr>
        <w:fldChar w:fldCharType="begin"/>
      </w:r>
      <w:r w:rsidR="00FC6C9C" w:rsidRPr="00AC4291">
        <w:rPr>
          <w:rFonts w:ascii="Times New Roman" w:hAnsi="Times New Roman" w:cs="Times New Roman"/>
          <w:sz w:val="24"/>
          <w:szCs w:val="24"/>
        </w:rPr>
        <w:instrText xml:space="preserve"> ADDIN EN.CITE &lt;EndNote&gt;&lt;Cite&gt;&lt;Author&gt;Gollenberg&lt;/Author&gt;&lt;Year&gt;2010&lt;/Year&gt;&lt;RecNum&gt;287&lt;/RecNum&gt;&lt;DisplayText&gt;&lt;style face="superscript"&gt;(36)&lt;/style&gt;&lt;/DisplayText&gt;&lt;record&gt;&lt;rec-number&gt;287&lt;/rec-number&gt;&lt;foreign-keys&gt;&lt;key app="EN" db-id="rwztw2xspzwvvzereeqpezr9fswrxvrvetaa"&gt;287&lt;/key&gt;&lt;/foreign-keys&gt;&lt;ref-type name="Journal Article"&gt;17&lt;/ref-type&gt;&lt;contributors&gt;&lt;authors&gt;&lt;author&gt;Gollenberg, Audra L&lt;/author&gt;&lt;author&gt;Lynch, CD&lt;/author&gt;&lt;author&gt;Jackson, LW&lt;/author&gt;&lt;author&gt;McGuinness, BM&lt;/author&gt;&lt;author&gt;Msall, ME&lt;/author&gt;&lt;/authors&gt;&lt;/contributors&gt;&lt;titles&gt;&lt;title&gt;Concurrent validity of the parent‐completed Ages and Stages Questionnaires, with the Bayley Scales of Infant Development II in a low‐risk sample&lt;/title&gt;&lt;secondary-title&gt;Child: care, health and development&lt;/secondary-title&gt;&lt;/titles&gt;&lt;pages&gt;485-490&lt;/pages&gt;&lt;volume&gt;36&lt;/volume&gt;&lt;number&gt;4&lt;/number&gt;&lt;dates&gt;&lt;year&gt;2010&lt;/year&gt;&lt;/dates&gt;&lt;isbn&gt;0305-1862&lt;/isbn&gt;&lt;urls&gt;&lt;/urls&gt;&lt;/record&gt;&lt;/Cite&gt;&lt;/EndNote&gt;</w:instrText>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6" w:tooltip="Gollenberg, 2010 #287" w:history="1">
        <w:r w:rsidR="001169D5" w:rsidRPr="00AC4291">
          <w:rPr>
            <w:rFonts w:ascii="Times New Roman" w:hAnsi="Times New Roman" w:cs="Times New Roman"/>
            <w:noProof/>
            <w:sz w:val="24"/>
            <w:szCs w:val="24"/>
            <w:vertAlign w:val="superscript"/>
          </w:rPr>
          <w:t>36</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8A730B" w:rsidRPr="00AC4291">
        <w:rPr>
          <w:rFonts w:ascii="Times New Roman" w:hAnsi="Times New Roman" w:cs="Times New Roman"/>
          <w:sz w:val="24"/>
          <w:szCs w:val="24"/>
        </w:rPr>
        <w:t>.</w:t>
      </w:r>
    </w:p>
    <w:p w14:paraId="036B661A" w14:textId="0BA56CCF" w:rsidR="009003FD" w:rsidRPr="00AC4291" w:rsidRDefault="0092701E"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Data on household characteristics</w:t>
      </w:r>
      <w:r w:rsidR="00D75ECC" w:rsidRPr="00AC4291">
        <w:rPr>
          <w:rFonts w:ascii="Times New Roman" w:hAnsi="Times New Roman" w:cs="Times New Roman"/>
          <w:sz w:val="24"/>
          <w:szCs w:val="24"/>
        </w:rPr>
        <w:t xml:space="preserve"> and child dietary data</w:t>
      </w:r>
      <w:r w:rsidRPr="00AC4291">
        <w:rPr>
          <w:rFonts w:ascii="Times New Roman" w:hAnsi="Times New Roman" w:cs="Times New Roman"/>
          <w:sz w:val="24"/>
          <w:szCs w:val="24"/>
        </w:rPr>
        <w:t xml:space="preserve"> were collected </w:t>
      </w:r>
      <w:r w:rsidR="008B728B" w:rsidRPr="00AC4291">
        <w:rPr>
          <w:rFonts w:ascii="Times New Roman" w:hAnsi="Times New Roman" w:cs="Times New Roman"/>
          <w:sz w:val="24"/>
          <w:szCs w:val="24"/>
        </w:rPr>
        <w:t xml:space="preserve">at baseline </w:t>
      </w:r>
      <w:r w:rsidRPr="00AC4291">
        <w:rPr>
          <w:rFonts w:ascii="Times New Roman" w:hAnsi="Times New Roman" w:cs="Times New Roman"/>
          <w:sz w:val="24"/>
          <w:szCs w:val="24"/>
        </w:rPr>
        <w:t>u</w:t>
      </w:r>
      <w:r w:rsidR="00A30BEB" w:rsidRPr="00AC4291">
        <w:rPr>
          <w:rFonts w:ascii="Times New Roman" w:hAnsi="Times New Roman" w:cs="Times New Roman"/>
          <w:sz w:val="24"/>
          <w:szCs w:val="24"/>
        </w:rPr>
        <w:t xml:space="preserve">sing a questionnaire consisting </w:t>
      </w:r>
      <w:r w:rsidRPr="00AC4291">
        <w:rPr>
          <w:rFonts w:ascii="Times New Roman" w:hAnsi="Times New Roman" w:cs="Times New Roman"/>
          <w:sz w:val="24"/>
          <w:szCs w:val="24"/>
        </w:rPr>
        <w:t>of both open</w:t>
      </w:r>
      <w:r w:rsidR="006861BB" w:rsidRPr="00AC4291">
        <w:rPr>
          <w:rFonts w:ascii="Times New Roman" w:hAnsi="Times New Roman" w:cs="Times New Roman"/>
          <w:sz w:val="24"/>
          <w:szCs w:val="24"/>
        </w:rPr>
        <w:t>-</w:t>
      </w:r>
      <w:r w:rsidRPr="00AC4291">
        <w:rPr>
          <w:rFonts w:ascii="Times New Roman" w:hAnsi="Times New Roman" w:cs="Times New Roman"/>
          <w:sz w:val="24"/>
          <w:szCs w:val="24"/>
        </w:rPr>
        <w:t xml:space="preserve"> and close</w:t>
      </w:r>
      <w:r w:rsidR="006861BB" w:rsidRPr="00AC4291">
        <w:rPr>
          <w:rFonts w:ascii="Times New Roman" w:hAnsi="Times New Roman" w:cs="Times New Roman"/>
          <w:sz w:val="24"/>
          <w:szCs w:val="24"/>
        </w:rPr>
        <w:t>-</w:t>
      </w:r>
      <w:r w:rsidRPr="00AC4291">
        <w:rPr>
          <w:rFonts w:ascii="Times New Roman" w:hAnsi="Times New Roman" w:cs="Times New Roman"/>
          <w:sz w:val="24"/>
          <w:szCs w:val="24"/>
        </w:rPr>
        <w:t xml:space="preserve">ended questions. The questionnaire was administered to the child’s primary caregiver through an interview. </w:t>
      </w:r>
      <w:bookmarkEnd w:id="7"/>
      <w:r w:rsidR="00675929" w:rsidRPr="00AC4291">
        <w:rPr>
          <w:rFonts w:ascii="Times New Roman" w:hAnsi="Times New Roman" w:cs="Times New Roman"/>
          <w:sz w:val="24"/>
          <w:szCs w:val="24"/>
        </w:rPr>
        <w:t>Diet</w:t>
      </w:r>
      <w:r w:rsidR="00264167" w:rsidRPr="00AC4291">
        <w:rPr>
          <w:rFonts w:ascii="Times New Roman" w:hAnsi="Times New Roman" w:cs="Times New Roman"/>
          <w:sz w:val="24"/>
          <w:szCs w:val="24"/>
        </w:rPr>
        <w:t>ary</w:t>
      </w:r>
      <w:r w:rsidR="00752D8C" w:rsidRPr="00AC4291">
        <w:rPr>
          <w:rFonts w:ascii="Times New Roman" w:hAnsi="Times New Roman" w:cs="Times New Roman"/>
          <w:sz w:val="24"/>
          <w:szCs w:val="24"/>
        </w:rPr>
        <w:t xml:space="preserve"> diversity</w:t>
      </w:r>
      <w:r w:rsidR="00675929" w:rsidRPr="00AC4291">
        <w:rPr>
          <w:rFonts w:ascii="Times New Roman" w:hAnsi="Times New Roman" w:cs="Times New Roman"/>
          <w:sz w:val="24"/>
          <w:szCs w:val="24"/>
        </w:rPr>
        <w:t xml:space="preserve"> was scored</w:t>
      </w:r>
      <w:r w:rsidR="00752D8C" w:rsidRPr="00AC4291">
        <w:rPr>
          <w:rFonts w:ascii="Times New Roman" w:hAnsi="Times New Roman" w:cs="Times New Roman"/>
          <w:sz w:val="24"/>
          <w:szCs w:val="24"/>
        </w:rPr>
        <w:t xml:space="preserve"> on a scale of 0 to 8 food groups. The scores were adapted from the household dietary diversity score tool</w:t>
      </w:r>
      <w:r w:rsidR="00ED5737" w:rsidRPr="00AC4291">
        <w:rPr>
          <w:rFonts w:ascii="Times New Roman" w:hAnsi="Times New Roman" w:cs="Times New Roman"/>
          <w:sz w:val="24"/>
          <w:szCs w:val="24"/>
        </w:rPr>
        <w:t xml:space="preserve"> which has been previously validated </w:t>
      </w:r>
      <w:r w:rsidR="002857B4" w:rsidRPr="00AC4291">
        <w:rPr>
          <w:rFonts w:ascii="Times New Roman" w:hAnsi="Times New Roman" w:cs="Times New Roman"/>
          <w:sz w:val="24"/>
          <w:szCs w:val="24"/>
        </w:rPr>
        <w:t>for use in developing countries</w:t>
      </w:r>
      <w:r w:rsidR="00752D8C"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FC6C9C" w:rsidRPr="00AC4291">
        <w:rPr>
          <w:rFonts w:ascii="Times New Roman" w:hAnsi="Times New Roman" w:cs="Times New Roman"/>
          <w:sz w:val="24"/>
          <w:szCs w:val="24"/>
        </w:rPr>
        <w:instrText xml:space="preserve"> ADDIN EN.CITE &lt;EndNote&gt;&lt;Cite&gt;&lt;Author&gt;Swindale&lt;/Author&gt;&lt;Year&gt;2006&lt;/Year&gt;&lt;RecNum&gt;95&lt;/RecNum&gt;&lt;DisplayText&gt;&lt;style face="superscript"&gt;(37)&lt;/style&gt;&lt;/DisplayText&gt;&lt;record&gt;&lt;rec-number&gt;95&lt;/rec-number&gt;&lt;foreign-keys&gt;&lt;key app="EN" db-id="f5zefzfw3xttw0ezwzo52afd5t5ppp2pszrx" timestamp="1533047734"&gt;95&lt;/key&gt;&lt;/foreign-keys&gt;&lt;ref-type name="Journal Article"&gt;17&lt;/ref-type&gt;&lt;contributors&gt;&lt;authors&gt;&lt;author&gt;Swindale, Anne&lt;/author&gt;&lt;author&gt;Bilinsky, Paula&lt;/author&gt;&lt;/authors&gt;&lt;/contributors&gt;&lt;titles&gt;&lt;title&gt;Household dietary diversity score (HDDS) for measurement of household food access: indicator guide&lt;/title&gt;&lt;secondary-title&gt;Washington, DC: Food and Nutrition Technical Assistance Project, Academy for Educational Development&lt;/secondary-title&gt;&lt;/titles&gt;&lt;periodical&gt;&lt;full-title&gt;Washington, DC: Food and Nutrition Technical Assistance Project, Academy for Educational Development&lt;/full-title&gt;&lt;/periodical&gt;&lt;dates&gt;&lt;year&gt;2006&lt;/year&gt;&lt;/dates&gt;&lt;urls&gt;&lt;/urls&gt;&lt;/record&gt;&lt;/Cite&gt;&lt;/EndNote&gt;</w:instrText>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7" w:tooltip="Swindale, 2006 #95" w:history="1">
        <w:r w:rsidR="001169D5" w:rsidRPr="00AC4291">
          <w:rPr>
            <w:rFonts w:ascii="Times New Roman" w:hAnsi="Times New Roman" w:cs="Times New Roman"/>
            <w:noProof/>
            <w:sz w:val="24"/>
            <w:szCs w:val="24"/>
            <w:vertAlign w:val="superscript"/>
          </w:rPr>
          <w:t>37</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FB22EC" w:rsidRPr="00AC4291">
        <w:rPr>
          <w:rFonts w:ascii="Times New Roman" w:hAnsi="Times New Roman" w:cs="Times New Roman"/>
          <w:sz w:val="24"/>
          <w:szCs w:val="24"/>
        </w:rPr>
        <w:t>.</w:t>
      </w:r>
      <w:r w:rsidR="00DE0320" w:rsidRPr="00AC4291">
        <w:rPr>
          <w:rFonts w:ascii="Times New Roman" w:hAnsi="Times New Roman" w:cs="Times New Roman"/>
          <w:sz w:val="24"/>
          <w:szCs w:val="24"/>
        </w:rPr>
        <w:t xml:space="preserve"> </w:t>
      </w:r>
      <w:r w:rsidR="00752D8C" w:rsidRPr="00AC4291">
        <w:rPr>
          <w:rFonts w:ascii="Times New Roman" w:hAnsi="Times New Roman" w:cs="Times New Roman"/>
          <w:sz w:val="24"/>
          <w:szCs w:val="24"/>
        </w:rPr>
        <w:t xml:space="preserve">This tool consists of </w:t>
      </w:r>
      <w:r w:rsidR="006F65F0" w:rsidRPr="00AC4291">
        <w:rPr>
          <w:rFonts w:ascii="Times New Roman" w:hAnsi="Times New Roman" w:cs="Times New Roman"/>
          <w:sz w:val="24"/>
          <w:szCs w:val="24"/>
        </w:rPr>
        <w:t xml:space="preserve">8 food groups </w:t>
      </w:r>
      <w:r w:rsidR="00D75ECC" w:rsidRPr="00AC4291">
        <w:rPr>
          <w:rFonts w:ascii="Times New Roman" w:hAnsi="Times New Roman" w:cs="Times New Roman"/>
          <w:sz w:val="24"/>
          <w:szCs w:val="24"/>
        </w:rPr>
        <w:t>including</w:t>
      </w:r>
      <w:r w:rsidR="006F65F0" w:rsidRPr="00AC4291">
        <w:rPr>
          <w:rFonts w:ascii="Times New Roman" w:hAnsi="Times New Roman" w:cs="Times New Roman"/>
          <w:sz w:val="24"/>
          <w:szCs w:val="24"/>
        </w:rPr>
        <w:t xml:space="preserve">; </w:t>
      </w:r>
      <w:r w:rsidR="0005610C" w:rsidRPr="00AC4291">
        <w:rPr>
          <w:rFonts w:ascii="Times New Roman" w:hAnsi="Times New Roman" w:cs="Times New Roman"/>
          <w:sz w:val="24"/>
          <w:szCs w:val="24"/>
        </w:rPr>
        <w:t xml:space="preserve">i) </w:t>
      </w:r>
      <w:r w:rsidR="006861BB" w:rsidRPr="00AC4291">
        <w:rPr>
          <w:rFonts w:ascii="Times New Roman" w:hAnsi="Times New Roman" w:cs="Times New Roman"/>
          <w:sz w:val="24"/>
          <w:szCs w:val="24"/>
        </w:rPr>
        <w:t>g</w:t>
      </w:r>
      <w:r w:rsidR="001373E7" w:rsidRPr="00AC4291">
        <w:rPr>
          <w:rFonts w:ascii="Times New Roman" w:hAnsi="Times New Roman" w:cs="Times New Roman"/>
          <w:sz w:val="24"/>
          <w:szCs w:val="24"/>
        </w:rPr>
        <w:t>r</w:t>
      </w:r>
      <w:r w:rsidR="00752D8C" w:rsidRPr="00AC4291">
        <w:rPr>
          <w:rFonts w:ascii="Times New Roman" w:hAnsi="Times New Roman" w:cs="Times New Roman"/>
          <w:sz w:val="24"/>
          <w:szCs w:val="24"/>
        </w:rPr>
        <w:t>ains, ro</w:t>
      </w:r>
      <w:r w:rsidR="006F65F0" w:rsidRPr="00AC4291">
        <w:rPr>
          <w:rFonts w:ascii="Times New Roman" w:hAnsi="Times New Roman" w:cs="Times New Roman"/>
          <w:sz w:val="24"/>
          <w:szCs w:val="24"/>
        </w:rPr>
        <w:t xml:space="preserve">ots or tubers; </w:t>
      </w:r>
      <w:r w:rsidR="00FB22EC" w:rsidRPr="00AC4291">
        <w:rPr>
          <w:rFonts w:ascii="Times New Roman" w:hAnsi="Times New Roman" w:cs="Times New Roman"/>
          <w:sz w:val="24"/>
          <w:szCs w:val="24"/>
        </w:rPr>
        <w:t xml:space="preserve">ii) </w:t>
      </w:r>
      <w:r w:rsidR="006F65F0" w:rsidRPr="00AC4291">
        <w:rPr>
          <w:rFonts w:ascii="Times New Roman" w:eastAsia="Times New Roman" w:hAnsi="Times New Roman" w:cs="Times New Roman"/>
          <w:sz w:val="24"/>
          <w:szCs w:val="24"/>
          <w:lang w:eastAsia="en-GB"/>
        </w:rPr>
        <w:t xml:space="preserve">vitamin A-rich plant foods; </w:t>
      </w:r>
      <w:r w:rsidR="00FB22EC" w:rsidRPr="00AC4291">
        <w:rPr>
          <w:rFonts w:ascii="Times New Roman" w:eastAsia="Times New Roman" w:hAnsi="Times New Roman" w:cs="Times New Roman"/>
          <w:sz w:val="24"/>
          <w:szCs w:val="24"/>
          <w:lang w:eastAsia="en-GB"/>
        </w:rPr>
        <w:t xml:space="preserve">iii) </w:t>
      </w:r>
      <w:r w:rsidR="001A0EE0" w:rsidRPr="00AC4291">
        <w:rPr>
          <w:rFonts w:ascii="Times New Roman" w:hAnsi="Times New Roman" w:cs="Times New Roman"/>
          <w:sz w:val="24"/>
          <w:szCs w:val="24"/>
        </w:rPr>
        <w:t>o</w:t>
      </w:r>
      <w:r w:rsidR="006F65F0" w:rsidRPr="00AC4291">
        <w:rPr>
          <w:rFonts w:ascii="Times New Roman" w:hAnsi="Times New Roman" w:cs="Times New Roman"/>
          <w:sz w:val="24"/>
          <w:szCs w:val="24"/>
        </w:rPr>
        <w:t xml:space="preserve">ther fruits or vegetables; </w:t>
      </w:r>
      <w:r w:rsidR="00FB22EC" w:rsidRPr="00AC4291">
        <w:rPr>
          <w:rFonts w:ascii="Times New Roman" w:hAnsi="Times New Roman" w:cs="Times New Roman"/>
          <w:sz w:val="24"/>
          <w:szCs w:val="24"/>
        </w:rPr>
        <w:t xml:space="preserve">iv) </w:t>
      </w:r>
      <w:r w:rsidR="006F65F0" w:rsidRPr="00AC4291">
        <w:rPr>
          <w:rFonts w:ascii="Times New Roman" w:hAnsi="Times New Roman" w:cs="Times New Roman"/>
          <w:sz w:val="24"/>
          <w:szCs w:val="24"/>
        </w:rPr>
        <w:t>meat, poultry, fish, seafood;</w:t>
      </w:r>
      <w:r w:rsidR="00752D8C" w:rsidRPr="00AC4291">
        <w:rPr>
          <w:rFonts w:ascii="Times New Roman" w:hAnsi="Times New Roman" w:cs="Times New Roman"/>
          <w:sz w:val="24"/>
          <w:szCs w:val="24"/>
        </w:rPr>
        <w:t xml:space="preserve"> </w:t>
      </w:r>
      <w:r w:rsidR="00FB22EC" w:rsidRPr="00AC4291">
        <w:rPr>
          <w:rFonts w:ascii="Times New Roman" w:hAnsi="Times New Roman" w:cs="Times New Roman"/>
          <w:sz w:val="24"/>
          <w:szCs w:val="24"/>
        </w:rPr>
        <w:t xml:space="preserve">v) </w:t>
      </w:r>
      <w:r w:rsidR="006F65F0" w:rsidRPr="00AC4291">
        <w:rPr>
          <w:rFonts w:ascii="Times New Roman" w:hAnsi="Times New Roman" w:cs="Times New Roman"/>
          <w:sz w:val="24"/>
          <w:szCs w:val="24"/>
        </w:rPr>
        <w:t>eggs;</w:t>
      </w:r>
      <w:r w:rsidR="00752D8C" w:rsidRPr="00AC4291">
        <w:rPr>
          <w:rFonts w:ascii="Times New Roman" w:hAnsi="Times New Roman" w:cs="Times New Roman"/>
          <w:sz w:val="24"/>
          <w:szCs w:val="24"/>
        </w:rPr>
        <w:t xml:space="preserve"> </w:t>
      </w:r>
      <w:r w:rsidR="00FB22EC" w:rsidRPr="00AC4291">
        <w:rPr>
          <w:rFonts w:ascii="Times New Roman" w:hAnsi="Times New Roman" w:cs="Times New Roman"/>
          <w:sz w:val="24"/>
          <w:szCs w:val="24"/>
        </w:rPr>
        <w:t xml:space="preserve">vi) </w:t>
      </w:r>
      <w:r w:rsidR="006F65F0" w:rsidRPr="00AC4291">
        <w:rPr>
          <w:rFonts w:ascii="Times New Roman" w:hAnsi="Times New Roman" w:cs="Times New Roman"/>
          <w:sz w:val="24"/>
          <w:szCs w:val="24"/>
        </w:rPr>
        <w:t xml:space="preserve">pulses/legumes/nuts; </w:t>
      </w:r>
      <w:r w:rsidR="00FB22EC" w:rsidRPr="00AC4291">
        <w:rPr>
          <w:rFonts w:ascii="Times New Roman" w:hAnsi="Times New Roman" w:cs="Times New Roman"/>
          <w:sz w:val="24"/>
          <w:szCs w:val="24"/>
        </w:rPr>
        <w:t xml:space="preserve">vii) </w:t>
      </w:r>
      <w:r w:rsidR="006F65F0" w:rsidRPr="00AC4291">
        <w:rPr>
          <w:rFonts w:ascii="Times New Roman" w:hAnsi="Times New Roman" w:cs="Times New Roman"/>
          <w:sz w:val="24"/>
          <w:szCs w:val="24"/>
        </w:rPr>
        <w:t>milk and milk products;</w:t>
      </w:r>
      <w:r w:rsidR="00752D8C" w:rsidRPr="00AC4291">
        <w:rPr>
          <w:rFonts w:ascii="Times New Roman" w:hAnsi="Times New Roman" w:cs="Times New Roman"/>
          <w:sz w:val="24"/>
          <w:szCs w:val="24"/>
        </w:rPr>
        <w:t xml:space="preserve"> </w:t>
      </w:r>
      <w:r w:rsidR="00FB22EC" w:rsidRPr="00AC4291">
        <w:rPr>
          <w:rFonts w:ascii="Times New Roman" w:hAnsi="Times New Roman" w:cs="Times New Roman"/>
          <w:sz w:val="24"/>
          <w:szCs w:val="24"/>
        </w:rPr>
        <w:t xml:space="preserve">viii) </w:t>
      </w:r>
      <w:r w:rsidR="006F65F0" w:rsidRPr="00AC4291">
        <w:rPr>
          <w:rFonts w:ascii="Times New Roman" w:hAnsi="Times New Roman" w:cs="Times New Roman"/>
          <w:sz w:val="24"/>
          <w:szCs w:val="24"/>
        </w:rPr>
        <w:t>f</w:t>
      </w:r>
      <w:r w:rsidR="00752D8C" w:rsidRPr="00AC4291">
        <w:rPr>
          <w:rFonts w:ascii="Times New Roman" w:hAnsi="Times New Roman" w:cs="Times New Roman"/>
          <w:sz w:val="24"/>
          <w:szCs w:val="24"/>
        </w:rPr>
        <w:t>oods cooked in oil/fat.</w:t>
      </w:r>
      <w:r w:rsidR="002857B4" w:rsidRPr="00AC4291">
        <w:rPr>
          <w:rFonts w:ascii="Times New Roman" w:hAnsi="Times New Roman" w:cs="Times New Roman"/>
          <w:sz w:val="24"/>
          <w:szCs w:val="24"/>
        </w:rPr>
        <w:t xml:space="preserve"> </w:t>
      </w:r>
      <w:r w:rsidR="00E16BDB" w:rsidRPr="00AC4291">
        <w:rPr>
          <w:rFonts w:ascii="Times New Roman" w:hAnsi="Times New Roman" w:cs="Times New Roman"/>
          <w:sz w:val="24"/>
          <w:szCs w:val="24"/>
        </w:rPr>
        <w:t>Not</w:t>
      </w:r>
      <w:r w:rsidR="00E43028" w:rsidRPr="00AC4291">
        <w:rPr>
          <w:rFonts w:ascii="Times New Roman" w:hAnsi="Times New Roman" w:cs="Times New Roman"/>
          <w:sz w:val="24"/>
          <w:szCs w:val="24"/>
        </w:rPr>
        <w:t>ably,</w:t>
      </w:r>
      <w:r w:rsidR="00E16BDB" w:rsidRPr="00AC4291">
        <w:rPr>
          <w:rFonts w:ascii="Times New Roman" w:hAnsi="Times New Roman" w:cs="Times New Roman"/>
          <w:sz w:val="24"/>
          <w:szCs w:val="24"/>
        </w:rPr>
        <w:t xml:space="preserve"> b</w:t>
      </w:r>
      <w:r w:rsidR="00597254" w:rsidRPr="00AC4291">
        <w:rPr>
          <w:rFonts w:ascii="Times New Roman" w:hAnsi="Times New Roman" w:cs="Times New Roman"/>
          <w:sz w:val="24"/>
          <w:szCs w:val="24"/>
        </w:rPr>
        <w:t>reastmilk is not one of the food groups assessed by this tool</w:t>
      </w:r>
      <w:r w:rsidR="002857B4" w:rsidRPr="00AC4291">
        <w:rPr>
          <w:rFonts w:ascii="Times New Roman" w:hAnsi="Times New Roman" w:cs="Times New Roman"/>
          <w:sz w:val="24"/>
          <w:szCs w:val="24"/>
        </w:rPr>
        <w:t>.</w:t>
      </w:r>
      <w:r w:rsidR="00752D8C" w:rsidRPr="00AC4291">
        <w:rPr>
          <w:rFonts w:ascii="Times New Roman" w:hAnsi="Times New Roman" w:cs="Times New Roman"/>
          <w:sz w:val="24"/>
          <w:szCs w:val="24"/>
        </w:rPr>
        <w:t xml:space="preserve"> Any of these food groups consumed by the child in the past 24 hours was given a score of one and the scor</w:t>
      </w:r>
      <w:r w:rsidR="009003FD" w:rsidRPr="00AC4291">
        <w:rPr>
          <w:rFonts w:ascii="Times New Roman" w:hAnsi="Times New Roman" w:cs="Times New Roman"/>
          <w:sz w:val="24"/>
          <w:szCs w:val="24"/>
        </w:rPr>
        <w:t>es were added up to obtain the c</w:t>
      </w:r>
      <w:r w:rsidR="00752D8C" w:rsidRPr="00AC4291">
        <w:rPr>
          <w:rFonts w:ascii="Times New Roman" w:hAnsi="Times New Roman" w:cs="Times New Roman"/>
          <w:sz w:val="24"/>
          <w:szCs w:val="24"/>
        </w:rPr>
        <w:t xml:space="preserve">hild dietary diversity score. </w:t>
      </w:r>
    </w:p>
    <w:p w14:paraId="4A389F0E" w14:textId="77777777" w:rsidR="00311A8B" w:rsidRPr="00AC4291" w:rsidRDefault="006F65F0">
      <w:pPr>
        <w:autoSpaceDE w:val="0"/>
        <w:autoSpaceDN w:val="0"/>
        <w:adjustRightInd w:val="0"/>
        <w:spacing w:after="0" w:line="360" w:lineRule="auto"/>
        <w:rPr>
          <w:rFonts w:ascii="Times New Roman" w:hAnsi="Times New Roman" w:cs="Times New Roman"/>
          <w:sz w:val="24"/>
          <w:szCs w:val="24"/>
          <w:lang w:val="en-US"/>
        </w:rPr>
      </w:pPr>
      <w:r w:rsidRPr="00AC4291">
        <w:rPr>
          <w:rFonts w:ascii="Times New Roman" w:hAnsi="Times New Roman" w:cs="Times New Roman"/>
          <w:sz w:val="24"/>
          <w:szCs w:val="24"/>
        </w:rPr>
        <w:lastRenderedPageBreak/>
        <w:t>The Uganda poverty score</w:t>
      </w:r>
      <w:r w:rsidR="00F022BA"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card </w:t>
      </w:r>
      <w:r w:rsidR="001B1729" w:rsidRPr="00AC4291">
        <w:rPr>
          <w:rFonts w:ascii="Times New Roman" w:hAnsi="Times New Roman" w:cs="Times New Roman"/>
          <w:sz w:val="24"/>
          <w:szCs w:val="24"/>
        </w:rPr>
        <w:fldChar w:fldCharType="begin"/>
      </w:r>
      <w:r w:rsidR="00FC6C9C" w:rsidRPr="00AC4291">
        <w:rPr>
          <w:rFonts w:ascii="Times New Roman" w:hAnsi="Times New Roman" w:cs="Times New Roman"/>
          <w:sz w:val="24"/>
          <w:szCs w:val="24"/>
        </w:rPr>
        <w:instrText xml:space="preserve"> ADDIN EN.CITE &lt;EndNote&gt;&lt;Cite&gt;&lt;Author&gt;Schreiner&lt;/Author&gt;&lt;Year&gt;2011&lt;/Year&gt;&lt;RecNum&gt;94&lt;/RecNum&gt;&lt;DisplayText&gt;&lt;style face="superscript"&gt;(38)&lt;/style&gt;&lt;/DisplayText&gt;&lt;record&gt;&lt;rec-number&gt;94&lt;/rec-number&gt;&lt;foreign-keys&gt;&lt;key app="EN" db-id="f5zefzfw3xttw0ezwzo52afd5t5ppp2pszrx" timestamp="1533045391"&gt;94&lt;/key&gt;&lt;/foreign-keys&gt;&lt;ref-type name="Journal Article"&gt;17&lt;/ref-type&gt;&lt;contributors&gt;&lt;authors&gt;&lt;author&gt;Schreiner, Mark&lt;/author&gt;&lt;/authors&gt;&lt;/contributors&gt;&lt;titles&gt;&lt;title&gt;A simple poverty scorecard for Uganda&lt;/title&gt;&lt;secondary-title&gt;Retrieved May&lt;/secondary-title&gt;&lt;/titles&gt;&lt;periodical&gt;&lt;full-title&gt;Retrieved May&lt;/full-title&gt;&lt;/periodical&gt;&lt;pages&gt;2013&lt;/pages&gt;&lt;volume&gt;15&lt;/volume&gt;&lt;dates&gt;&lt;year&gt;2011&lt;/year&gt;&lt;/dates&gt;&lt;urls&gt;&lt;/urls&gt;&lt;/record&gt;&lt;/Cite&gt;&lt;/EndNote&gt;</w:instrText>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8" w:tooltip="Schreiner, 2011 #94" w:history="1">
        <w:r w:rsidR="001169D5" w:rsidRPr="00AC4291">
          <w:rPr>
            <w:rFonts w:ascii="Times New Roman" w:hAnsi="Times New Roman" w:cs="Times New Roman"/>
            <w:noProof/>
            <w:sz w:val="24"/>
            <w:szCs w:val="24"/>
            <w:vertAlign w:val="superscript"/>
          </w:rPr>
          <w:t>38</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was used to obtain poverty scores. The scores were then added and </w:t>
      </w:r>
      <w:r w:rsidR="00876D46" w:rsidRPr="00AC4291">
        <w:rPr>
          <w:rFonts w:ascii="Times New Roman" w:hAnsi="Times New Roman" w:cs="Times New Roman"/>
          <w:sz w:val="24"/>
          <w:szCs w:val="24"/>
        </w:rPr>
        <w:t>compared</w:t>
      </w:r>
      <w:r w:rsidRPr="00AC4291">
        <w:rPr>
          <w:rFonts w:ascii="Times New Roman" w:hAnsi="Times New Roman" w:cs="Times New Roman"/>
          <w:sz w:val="24"/>
          <w:szCs w:val="24"/>
        </w:rPr>
        <w:t xml:space="preserve"> to </w:t>
      </w:r>
      <w:r w:rsidR="00876D46" w:rsidRPr="00AC4291">
        <w:rPr>
          <w:rFonts w:ascii="Times New Roman" w:hAnsi="Times New Roman" w:cs="Times New Roman"/>
          <w:sz w:val="24"/>
          <w:szCs w:val="24"/>
        </w:rPr>
        <w:t xml:space="preserve">the </w:t>
      </w:r>
      <w:r w:rsidRPr="00AC4291">
        <w:rPr>
          <w:rFonts w:ascii="Times New Roman" w:hAnsi="Times New Roman" w:cs="Times New Roman"/>
          <w:sz w:val="24"/>
          <w:szCs w:val="24"/>
        </w:rPr>
        <w:t xml:space="preserve">poverty likelihood on a scale of 0-100 (least to most likely to be below the poverty line) with a score of 70.8 and above being considered extreme poverty. </w:t>
      </w:r>
      <w:r w:rsidR="00F528D9" w:rsidRPr="00AC4291">
        <w:rPr>
          <w:rFonts w:ascii="Times New Roman" w:hAnsi="Times New Roman" w:cs="Times New Roman"/>
          <w:sz w:val="24"/>
          <w:szCs w:val="24"/>
        </w:rPr>
        <w:t>For the purpose of this analysis, poverty likelihood</w:t>
      </w:r>
      <w:r w:rsidR="00785D2C" w:rsidRPr="00AC4291">
        <w:rPr>
          <w:rFonts w:ascii="Times New Roman" w:hAnsi="Times New Roman" w:cs="Times New Roman"/>
          <w:sz w:val="24"/>
          <w:szCs w:val="24"/>
        </w:rPr>
        <w:t xml:space="preserve"> data</w:t>
      </w:r>
      <w:r w:rsidR="00F528D9" w:rsidRPr="00AC4291">
        <w:rPr>
          <w:rFonts w:ascii="Times New Roman" w:hAnsi="Times New Roman" w:cs="Times New Roman"/>
          <w:sz w:val="24"/>
          <w:szCs w:val="24"/>
        </w:rPr>
        <w:t xml:space="preserve"> was received as a</w:t>
      </w:r>
      <w:r w:rsidR="009511A0" w:rsidRPr="00AC4291">
        <w:rPr>
          <w:rFonts w:ascii="Times New Roman" w:hAnsi="Times New Roman" w:cs="Times New Roman"/>
          <w:sz w:val="24"/>
          <w:szCs w:val="24"/>
        </w:rPr>
        <w:t xml:space="preserve"> three-category variable constructed during statistical analysis of the original trial</w:t>
      </w:r>
      <w:r w:rsidR="00F528D9" w:rsidRPr="00AC4291">
        <w:rPr>
          <w:rFonts w:ascii="Times New Roman" w:hAnsi="Times New Roman" w:cs="Times New Roman"/>
          <w:sz w:val="24"/>
          <w:szCs w:val="24"/>
        </w:rPr>
        <w:t>. The three categories were extreme poverty, moderate poverty and well-off.</w:t>
      </w:r>
    </w:p>
    <w:p w14:paraId="793AAAFB" w14:textId="77777777" w:rsidR="00552AF0" w:rsidRPr="00AC4291" w:rsidRDefault="00F52915" w:rsidP="00212CDE">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lang w:val="en-US"/>
        </w:rPr>
        <w:t>In the original study</w:t>
      </w:r>
      <w:r w:rsidR="00D14464" w:rsidRPr="00AC4291">
        <w:rPr>
          <w:rFonts w:ascii="Times New Roman" w:hAnsi="Times New Roman" w:cs="Times New Roman"/>
          <w:sz w:val="24"/>
          <w:szCs w:val="24"/>
          <w:lang w:val="en-US"/>
        </w:rPr>
        <w:t>,</w:t>
      </w:r>
      <w:r w:rsidR="00F528D9" w:rsidRPr="00AC4291">
        <w:rPr>
          <w:rFonts w:ascii="Times New Roman" w:hAnsi="Times New Roman" w:cs="Times New Roman"/>
          <w:sz w:val="24"/>
          <w:szCs w:val="24"/>
          <w:lang w:val="en-US"/>
        </w:rPr>
        <w:t xml:space="preserve"> c</w:t>
      </w:r>
      <w:r w:rsidRPr="00AC4291">
        <w:rPr>
          <w:rFonts w:ascii="Times New Roman" w:hAnsi="Times New Roman" w:cs="Times New Roman"/>
          <w:sz w:val="24"/>
          <w:szCs w:val="24"/>
          <w:lang w:val="en-US"/>
        </w:rPr>
        <w:t>hild morbidity was assessed by</w:t>
      </w:r>
      <w:r w:rsidR="00F528D9" w:rsidRPr="00AC4291">
        <w:rPr>
          <w:rFonts w:ascii="Times New Roman" w:hAnsi="Times New Roman" w:cs="Times New Roman"/>
          <w:sz w:val="24"/>
          <w:szCs w:val="24"/>
          <w:lang w:val="en-US"/>
        </w:rPr>
        <w:t xml:space="preserve"> asking the mothers/caretakers. A</w:t>
      </w:r>
      <w:r w:rsidRPr="00AC4291">
        <w:rPr>
          <w:rFonts w:ascii="Times New Roman" w:hAnsi="Times New Roman" w:cs="Times New Roman"/>
          <w:sz w:val="24"/>
          <w:szCs w:val="24"/>
          <w:lang w:val="en-US"/>
        </w:rPr>
        <w:t>ny illness at the time of the study or in the previous two weeks prior to the study was assessed. The most common reported illnesses were diarrhea, cough, common cold and fevers. The current study considered only i</w:t>
      </w:r>
      <w:r w:rsidR="00F528D9" w:rsidRPr="00AC4291">
        <w:rPr>
          <w:rFonts w:ascii="Times New Roman" w:hAnsi="Times New Roman" w:cs="Times New Roman"/>
          <w:sz w:val="24"/>
          <w:szCs w:val="24"/>
          <w:lang w:val="en-US"/>
        </w:rPr>
        <w:t>llness status at the time of data collection</w:t>
      </w:r>
      <w:r w:rsidR="000A0069" w:rsidRPr="00AC4291">
        <w:rPr>
          <w:rFonts w:ascii="Times New Roman" w:hAnsi="Times New Roman" w:cs="Times New Roman"/>
          <w:sz w:val="24"/>
          <w:szCs w:val="24"/>
          <w:lang w:val="en-US"/>
        </w:rPr>
        <w:t>.</w:t>
      </w:r>
    </w:p>
    <w:p w14:paraId="5ABE69A6" w14:textId="77777777" w:rsidR="009305F9" w:rsidRPr="00AC4291" w:rsidRDefault="009305F9" w:rsidP="00566FBB">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To increase reliability</w:t>
      </w:r>
      <w:r w:rsidR="00171640" w:rsidRPr="00AC4291">
        <w:rPr>
          <w:rFonts w:ascii="Times New Roman" w:hAnsi="Times New Roman" w:cs="Times New Roman"/>
          <w:sz w:val="24"/>
          <w:szCs w:val="24"/>
        </w:rPr>
        <w:t xml:space="preserve"> of the tools, the </w:t>
      </w:r>
      <w:r w:rsidR="00E800AC" w:rsidRPr="00AC4291">
        <w:rPr>
          <w:rFonts w:ascii="Times New Roman" w:hAnsi="Times New Roman" w:cs="Times New Roman"/>
          <w:sz w:val="24"/>
          <w:szCs w:val="24"/>
        </w:rPr>
        <w:t>A</w:t>
      </w:r>
      <w:r w:rsidR="006861BB" w:rsidRPr="00AC4291">
        <w:rPr>
          <w:rFonts w:ascii="Times New Roman" w:hAnsi="Times New Roman" w:cs="Times New Roman"/>
          <w:sz w:val="24"/>
          <w:szCs w:val="24"/>
        </w:rPr>
        <w:t>SQ</w:t>
      </w:r>
      <w:r w:rsidRPr="00AC4291">
        <w:rPr>
          <w:rFonts w:ascii="Times New Roman" w:hAnsi="Times New Roman" w:cs="Times New Roman"/>
          <w:sz w:val="24"/>
          <w:szCs w:val="24"/>
        </w:rPr>
        <w:t xml:space="preserve"> </w:t>
      </w:r>
      <w:r w:rsidR="00D04B33" w:rsidRPr="00AC4291">
        <w:rPr>
          <w:rFonts w:ascii="Times New Roman" w:hAnsi="Times New Roman" w:cs="Times New Roman"/>
          <w:sz w:val="24"/>
          <w:szCs w:val="24"/>
        </w:rPr>
        <w:t>and the socio</w:t>
      </w:r>
      <w:r w:rsidR="006861BB" w:rsidRPr="00AC4291">
        <w:rPr>
          <w:rFonts w:ascii="Times New Roman" w:hAnsi="Times New Roman" w:cs="Times New Roman"/>
          <w:sz w:val="24"/>
          <w:szCs w:val="24"/>
        </w:rPr>
        <w:t>-</w:t>
      </w:r>
      <w:r w:rsidR="00D04B33" w:rsidRPr="00AC4291">
        <w:rPr>
          <w:rFonts w:ascii="Times New Roman" w:hAnsi="Times New Roman" w:cs="Times New Roman"/>
          <w:sz w:val="24"/>
          <w:szCs w:val="24"/>
        </w:rPr>
        <w:t>demographic questionnaire</w:t>
      </w:r>
      <w:r w:rsidR="00682033" w:rsidRPr="00AC4291">
        <w:rPr>
          <w:rFonts w:ascii="Times New Roman" w:hAnsi="Times New Roman" w:cs="Times New Roman"/>
          <w:sz w:val="24"/>
          <w:szCs w:val="24"/>
        </w:rPr>
        <w:t>s were originally pretested</w:t>
      </w:r>
      <w:r w:rsidR="00D04B33" w:rsidRPr="00AC4291">
        <w:rPr>
          <w:rFonts w:ascii="Times New Roman" w:hAnsi="Times New Roman" w:cs="Times New Roman"/>
          <w:sz w:val="24"/>
          <w:szCs w:val="24"/>
        </w:rPr>
        <w:t xml:space="preserve"> </w:t>
      </w:r>
      <w:r w:rsidRPr="00AC4291">
        <w:rPr>
          <w:rFonts w:ascii="Times New Roman" w:hAnsi="Times New Roman" w:cs="Times New Roman"/>
          <w:sz w:val="24"/>
          <w:szCs w:val="24"/>
        </w:rPr>
        <w:t>o</w:t>
      </w:r>
      <w:r w:rsidR="008323F9" w:rsidRPr="00AC4291">
        <w:rPr>
          <w:rFonts w:ascii="Times New Roman" w:hAnsi="Times New Roman" w:cs="Times New Roman"/>
          <w:sz w:val="24"/>
          <w:szCs w:val="24"/>
        </w:rPr>
        <w:t>n</w:t>
      </w:r>
      <w:r w:rsidRPr="00AC4291">
        <w:rPr>
          <w:rFonts w:ascii="Times New Roman" w:hAnsi="Times New Roman" w:cs="Times New Roman"/>
          <w:sz w:val="24"/>
          <w:szCs w:val="24"/>
        </w:rPr>
        <w:t xml:space="preserve"> children of the same age group in a similar setting before the actual assessment.  The interviewers were trained on how to administer the study tools </w:t>
      </w:r>
      <w:r w:rsidR="000500B8" w:rsidRPr="00AC4291">
        <w:rPr>
          <w:rFonts w:ascii="Times New Roman" w:hAnsi="Times New Roman" w:cs="Times New Roman"/>
          <w:sz w:val="24"/>
          <w:szCs w:val="24"/>
        </w:rPr>
        <w:t>in advance</w:t>
      </w:r>
      <w:r w:rsidR="00225352" w:rsidRPr="00AC4291">
        <w:rPr>
          <w:rFonts w:ascii="Times New Roman" w:hAnsi="Times New Roman" w:cs="Times New Roman"/>
          <w:sz w:val="24"/>
          <w:szCs w:val="24"/>
        </w:rPr>
        <w:t xml:space="preserve"> so as to reduce inter</w:t>
      </w:r>
      <w:r w:rsidR="000500B8" w:rsidRPr="00AC4291">
        <w:rPr>
          <w:rFonts w:ascii="Times New Roman" w:hAnsi="Times New Roman" w:cs="Times New Roman"/>
          <w:sz w:val="24"/>
          <w:szCs w:val="24"/>
        </w:rPr>
        <w:t>-</w:t>
      </w:r>
      <w:r w:rsidR="00225352" w:rsidRPr="00AC4291">
        <w:rPr>
          <w:rFonts w:ascii="Times New Roman" w:hAnsi="Times New Roman" w:cs="Times New Roman"/>
          <w:sz w:val="24"/>
          <w:szCs w:val="24"/>
        </w:rPr>
        <w:t>observer</w:t>
      </w:r>
      <w:r w:rsidRPr="00AC4291">
        <w:rPr>
          <w:rFonts w:ascii="Times New Roman" w:hAnsi="Times New Roman" w:cs="Times New Roman"/>
          <w:sz w:val="24"/>
          <w:szCs w:val="24"/>
        </w:rPr>
        <w:t xml:space="preserve"> bias</w:t>
      </w:r>
      <w:r w:rsidR="005A2C0B" w:rsidRPr="00AC4291">
        <w:rPr>
          <w:rFonts w:ascii="Times New Roman" w:hAnsi="Times New Roman" w:cs="Times New Roman"/>
          <w:sz w:val="24"/>
          <w:szCs w:val="24"/>
        </w:rPr>
        <w:t xml:space="preserve">. </w:t>
      </w:r>
    </w:p>
    <w:p w14:paraId="55E7F8EB" w14:textId="42478880" w:rsidR="00D519CF" w:rsidRPr="00AC4291" w:rsidRDefault="00D519CF" w:rsidP="00566FBB">
      <w:pPr>
        <w:pStyle w:val="Heading2"/>
        <w:numPr>
          <w:ilvl w:val="0"/>
          <w:numId w:val="0"/>
        </w:numPr>
        <w:ind w:left="720" w:hanging="720"/>
        <w:rPr>
          <w:rFonts w:ascii="Times New Roman" w:hAnsi="Times New Roman" w:cs="Times New Roman"/>
          <w:szCs w:val="24"/>
        </w:rPr>
      </w:pPr>
      <w:bookmarkStart w:id="8" w:name="_Toc523869163"/>
      <w:r w:rsidRPr="00AC4291">
        <w:rPr>
          <w:rFonts w:ascii="Times New Roman" w:hAnsi="Times New Roman" w:cs="Times New Roman"/>
          <w:szCs w:val="24"/>
        </w:rPr>
        <w:t>Statistical analysis</w:t>
      </w:r>
      <w:bookmarkEnd w:id="8"/>
    </w:p>
    <w:p w14:paraId="3F4533A0" w14:textId="77777777" w:rsidR="006C0636" w:rsidRPr="00AC4291" w:rsidRDefault="00D519CF"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Data were an</w:t>
      </w:r>
      <w:r w:rsidR="009F452A" w:rsidRPr="00AC4291">
        <w:rPr>
          <w:rFonts w:ascii="Times New Roman" w:hAnsi="Times New Roman" w:cs="Times New Roman"/>
          <w:sz w:val="24"/>
          <w:szCs w:val="24"/>
        </w:rPr>
        <w:t>alysed using Stata version 15.0 (College Station, TX, USA).</w:t>
      </w:r>
      <w:r w:rsidRPr="00AC4291">
        <w:rPr>
          <w:rFonts w:ascii="Times New Roman" w:hAnsi="Times New Roman" w:cs="Times New Roman"/>
          <w:sz w:val="24"/>
          <w:szCs w:val="24"/>
        </w:rPr>
        <w:t xml:space="preserve"> Baseline characteristics of the participants were </w:t>
      </w:r>
      <w:r w:rsidR="00C02E93" w:rsidRPr="00AC4291">
        <w:rPr>
          <w:rFonts w:ascii="Times New Roman" w:hAnsi="Times New Roman" w:cs="Times New Roman"/>
          <w:sz w:val="24"/>
          <w:szCs w:val="24"/>
        </w:rPr>
        <w:t>tabulated</w:t>
      </w:r>
      <w:r w:rsidR="00C608FB" w:rsidRPr="00AC4291">
        <w:rPr>
          <w:rFonts w:ascii="Times New Roman" w:hAnsi="Times New Roman" w:cs="Times New Roman"/>
          <w:sz w:val="24"/>
          <w:szCs w:val="24"/>
        </w:rPr>
        <w:t xml:space="preserve"> </w:t>
      </w:r>
      <w:r w:rsidRPr="00AC4291">
        <w:rPr>
          <w:rFonts w:ascii="Times New Roman" w:hAnsi="Times New Roman" w:cs="Times New Roman"/>
          <w:sz w:val="24"/>
          <w:szCs w:val="24"/>
        </w:rPr>
        <w:t>as frequencies and percentages for categorical variables and mean</w:t>
      </w:r>
      <w:r w:rsidR="00D04B33" w:rsidRPr="00AC4291">
        <w:rPr>
          <w:rFonts w:ascii="Times New Roman" w:hAnsi="Times New Roman" w:cs="Times New Roman"/>
          <w:sz w:val="24"/>
          <w:szCs w:val="24"/>
        </w:rPr>
        <w:t>s</w:t>
      </w:r>
      <w:r w:rsidR="00A30BEB" w:rsidRPr="00AC4291">
        <w:rPr>
          <w:rFonts w:ascii="Times New Roman" w:hAnsi="Times New Roman" w:cs="Times New Roman"/>
          <w:sz w:val="24"/>
          <w:szCs w:val="24"/>
        </w:rPr>
        <w:t>/median</w:t>
      </w:r>
      <w:r w:rsidRPr="00AC4291">
        <w:rPr>
          <w:rFonts w:ascii="Times New Roman" w:hAnsi="Times New Roman" w:cs="Times New Roman"/>
          <w:sz w:val="24"/>
          <w:szCs w:val="24"/>
        </w:rPr>
        <w:t xml:space="preserve"> </w:t>
      </w:r>
      <w:r w:rsidR="00D04B33" w:rsidRPr="00AC4291">
        <w:rPr>
          <w:rFonts w:ascii="Times New Roman" w:hAnsi="Times New Roman" w:cs="Times New Roman"/>
          <w:sz w:val="24"/>
          <w:szCs w:val="24"/>
        </w:rPr>
        <w:t xml:space="preserve">and </w:t>
      </w:r>
      <w:r w:rsidRPr="00AC4291">
        <w:rPr>
          <w:rFonts w:ascii="Times New Roman" w:hAnsi="Times New Roman" w:cs="Times New Roman"/>
          <w:sz w:val="24"/>
          <w:szCs w:val="24"/>
        </w:rPr>
        <w:t>standard deviations</w:t>
      </w:r>
      <w:r w:rsidR="00A30BEB" w:rsidRPr="00AC4291">
        <w:rPr>
          <w:rFonts w:ascii="Times New Roman" w:hAnsi="Times New Roman" w:cs="Times New Roman"/>
          <w:sz w:val="24"/>
          <w:szCs w:val="24"/>
        </w:rPr>
        <w:t>/interquartile range (IQR)</w:t>
      </w:r>
      <w:r w:rsidRPr="00AC4291">
        <w:rPr>
          <w:rFonts w:ascii="Times New Roman" w:hAnsi="Times New Roman" w:cs="Times New Roman"/>
          <w:sz w:val="24"/>
          <w:szCs w:val="24"/>
        </w:rPr>
        <w:t xml:space="preserve"> for continuous variables. To assess for the association</w:t>
      </w:r>
      <w:r w:rsidR="00DD56B7" w:rsidRPr="00AC4291">
        <w:rPr>
          <w:rFonts w:ascii="Times New Roman" w:hAnsi="Times New Roman" w:cs="Times New Roman"/>
          <w:sz w:val="24"/>
          <w:szCs w:val="24"/>
        </w:rPr>
        <w:t xml:space="preserve"> between dietary diversity</w:t>
      </w:r>
      <w:r w:rsidR="00A30BEB" w:rsidRPr="00AC4291">
        <w:rPr>
          <w:rFonts w:ascii="Times New Roman" w:hAnsi="Times New Roman" w:cs="Times New Roman"/>
          <w:sz w:val="24"/>
          <w:szCs w:val="24"/>
        </w:rPr>
        <w:t xml:space="preserve"> as well as other baseline factors</w:t>
      </w:r>
      <w:r w:rsidR="00FE6DCE" w:rsidRPr="00AC4291">
        <w:rPr>
          <w:rFonts w:ascii="Times New Roman" w:hAnsi="Times New Roman" w:cs="Times New Roman"/>
          <w:sz w:val="24"/>
          <w:szCs w:val="24"/>
        </w:rPr>
        <w:t xml:space="preserve"> </w:t>
      </w:r>
      <w:r w:rsidR="00DD56B7" w:rsidRPr="00AC4291">
        <w:rPr>
          <w:rFonts w:ascii="Times New Roman" w:hAnsi="Times New Roman" w:cs="Times New Roman"/>
          <w:sz w:val="24"/>
          <w:szCs w:val="24"/>
        </w:rPr>
        <w:t>at 6</w:t>
      </w:r>
      <w:r w:rsidR="008D61E0" w:rsidRPr="00AC4291">
        <w:rPr>
          <w:rFonts w:ascii="Times New Roman" w:hAnsi="Times New Roman" w:cs="Times New Roman"/>
          <w:sz w:val="24"/>
          <w:szCs w:val="24"/>
        </w:rPr>
        <w:t>-</w:t>
      </w:r>
      <w:r w:rsidRPr="00AC4291">
        <w:rPr>
          <w:rFonts w:ascii="Times New Roman" w:hAnsi="Times New Roman" w:cs="Times New Roman"/>
          <w:sz w:val="24"/>
          <w:szCs w:val="24"/>
        </w:rPr>
        <w:t xml:space="preserve">8 months </w:t>
      </w:r>
      <w:r w:rsidR="00DD56B7" w:rsidRPr="00AC4291">
        <w:rPr>
          <w:rFonts w:ascii="Times New Roman" w:hAnsi="Times New Roman" w:cs="Times New Roman"/>
          <w:sz w:val="24"/>
          <w:szCs w:val="24"/>
        </w:rPr>
        <w:t xml:space="preserve">and childhood development at 20 to </w:t>
      </w:r>
      <w:r w:rsidR="00225352" w:rsidRPr="00AC4291">
        <w:rPr>
          <w:rFonts w:ascii="Times New Roman" w:hAnsi="Times New Roman" w:cs="Times New Roman"/>
          <w:sz w:val="24"/>
          <w:szCs w:val="24"/>
        </w:rPr>
        <w:t>24 months, we</w:t>
      </w:r>
      <w:r w:rsidRPr="00AC4291">
        <w:rPr>
          <w:rFonts w:ascii="Times New Roman" w:hAnsi="Times New Roman" w:cs="Times New Roman"/>
          <w:sz w:val="24"/>
          <w:szCs w:val="24"/>
        </w:rPr>
        <w:t xml:space="preserve"> conducted bivariate and multivariate ana</w:t>
      </w:r>
      <w:r w:rsidR="00225352" w:rsidRPr="00AC4291">
        <w:rPr>
          <w:rFonts w:ascii="Times New Roman" w:hAnsi="Times New Roman" w:cs="Times New Roman"/>
          <w:sz w:val="24"/>
          <w:szCs w:val="24"/>
        </w:rPr>
        <w:t xml:space="preserve">lyses. </w:t>
      </w:r>
      <w:r w:rsidR="006861BB" w:rsidRPr="00AC4291">
        <w:rPr>
          <w:rFonts w:ascii="Times New Roman" w:hAnsi="Times New Roman" w:cs="Times New Roman"/>
          <w:sz w:val="24"/>
          <w:szCs w:val="24"/>
        </w:rPr>
        <w:t>For</w:t>
      </w:r>
      <w:r w:rsidR="00225352" w:rsidRPr="00AC4291">
        <w:rPr>
          <w:rFonts w:ascii="Times New Roman" w:hAnsi="Times New Roman" w:cs="Times New Roman"/>
          <w:sz w:val="24"/>
          <w:szCs w:val="24"/>
        </w:rPr>
        <w:t xml:space="preserve"> bivariate analysis, we </w:t>
      </w:r>
      <w:r w:rsidRPr="00AC4291">
        <w:rPr>
          <w:rFonts w:ascii="Times New Roman" w:hAnsi="Times New Roman" w:cs="Times New Roman"/>
          <w:sz w:val="24"/>
          <w:szCs w:val="24"/>
        </w:rPr>
        <w:t>explored the association between each predictor and outcome to obtain crude odds</w:t>
      </w:r>
      <w:r w:rsidR="00047658" w:rsidRPr="00AC4291">
        <w:rPr>
          <w:rFonts w:ascii="Times New Roman" w:hAnsi="Times New Roman" w:cs="Times New Roman"/>
          <w:sz w:val="24"/>
          <w:szCs w:val="24"/>
        </w:rPr>
        <w:t xml:space="preserve"> </w:t>
      </w:r>
      <w:r w:rsidRPr="00AC4291">
        <w:rPr>
          <w:rFonts w:ascii="Times New Roman" w:hAnsi="Times New Roman" w:cs="Times New Roman"/>
          <w:sz w:val="24"/>
          <w:szCs w:val="24"/>
        </w:rPr>
        <w:t>ratios</w:t>
      </w:r>
      <w:r w:rsidR="00047658" w:rsidRPr="00AC4291">
        <w:rPr>
          <w:rFonts w:ascii="Times New Roman" w:hAnsi="Times New Roman" w:cs="Times New Roman"/>
          <w:sz w:val="24"/>
          <w:szCs w:val="24"/>
        </w:rPr>
        <w:t xml:space="preserve"> (OR) </w:t>
      </w:r>
      <w:r w:rsidRPr="00AC4291">
        <w:rPr>
          <w:rFonts w:ascii="Times New Roman" w:hAnsi="Times New Roman" w:cs="Times New Roman"/>
          <w:sz w:val="24"/>
          <w:szCs w:val="24"/>
        </w:rPr>
        <w:t xml:space="preserve"> at the 95% confidence interval using</w:t>
      </w:r>
      <w:r w:rsidR="001A5F3C" w:rsidRPr="00AC4291">
        <w:rPr>
          <w:rFonts w:ascii="Times New Roman" w:hAnsi="Times New Roman" w:cs="Times New Roman"/>
          <w:sz w:val="24"/>
          <w:szCs w:val="24"/>
        </w:rPr>
        <w:t xml:space="preserve"> multilevel</w:t>
      </w:r>
      <w:r w:rsidRPr="00AC4291">
        <w:rPr>
          <w:rFonts w:ascii="Times New Roman" w:hAnsi="Times New Roman" w:cs="Times New Roman"/>
          <w:sz w:val="24"/>
          <w:szCs w:val="24"/>
        </w:rPr>
        <w:t xml:space="preserve"> mixed effects logistic regression</w:t>
      </w:r>
      <w:r w:rsidR="00767CDF"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FC6C9C" w:rsidRPr="00AC4291">
        <w:rPr>
          <w:rFonts w:ascii="Times New Roman" w:hAnsi="Times New Roman" w:cs="Times New Roman"/>
          <w:sz w:val="24"/>
          <w:szCs w:val="24"/>
        </w:rPr>
        <w:instrText xml:space="preserve"> ADDIN EN.CITE &lt;EndNote&gt;&lt;Cite&gt;&lt;Author&gt;Dayton&lt;/Author&gt;&lt;Year&gt;1992&lt;/Year&gt;&lt;RecNum&gt;293&lt;/RecNum&gt;&lt;DisplayText&gt;&lt;style face="superscript"&gt;(39, 40)&lt;/style&gt;&lt;/DisplayText&gt;&lt;record&gt;&lt;rec-number&gt;293&lt;/rec-number&gt;&lt;foreign-keys&gt;&lt;key app="EN" db-id="rwztw2xspzwvvzereeqpezr9fswrxvrvetaa"&gt;293&lt;/key&gt;&lt;/foreign-keys&gt;&lt;ref-type name="Journal Article"&gt;17&lt;/ref-type&gt;&lt;contributors&gt;&lt;authors&gt;&lt;author&gt;Dayton, C Mitchell&lt;/author&gt;&lt;/authors&gt;&lt;/contributors&gt;&lt;titles&gt;&lt;title&gt;Logistic regression analysis&lt;/title&gt;&lt;secondary-title&gt;Stat&lt;/secondary-title&gt;&lt;/titles&gt;&lt;pages&gt;474-574&lt;/pages&gt;&lt;dates&gt;&lt;year&gt;1992&lt;/year&gt;&lt;/dates&gt;&lt;urls&gt;&lt;/urls&gt;&lt;/record&gt;&lt;/Cite&gt;&lt;Cite&gt;&lt;Author&gt;Peng&lt;/Author&gt;&lt;Year&gt;2002&lt;/Year&gt;&lt;RecNum&gt;294&lt;/RecNum&gt;&lt;record&gt;&lt;rec-number&gt;294&lt;/rec-number&gt;&lt;foreign-keys&gt;&lt;key app="EN" db-id="rwztw2xspzwvvzereeqpezr9fswrxvrvetaa"&gt;294&lt;/key&gt;&lt;/foreign-keys&gt;&lt;ref-type name="Journal Article"&gt;17&lt;/ref-type&gt;&lt;contributors&gt;&lt;authors&gt;&lt;author&gt;Peng, Chao-Ying Joanne&lt;/author&gt;&lt;author&gt;Lee, Kuk Lida&lt;/author&gt;&lt;author&gt;Ingersoll, Gary M&lt;/author&gt;&lt;/authors&gt;&lt;/contributors&gt;&lt;titles&gt;&lt;title&gt;An introduction to logistic regression analysis and reporting&lt;/title&gt;&lt;secondary-title&gt;The journal of educational research&lt;/secondary-title&gt;&lt;/titles&gt;&lt;pages&gt;3-14&lt;/pages&gt;&lt;volume&gt;96&lt;/volume&gt;&lt;number&gt;1&lt;/number&gt;&lt;dates&gt;&lt;year&gt;2002&lt;/year&gt;&lt;/dates&gt;&lt;isbn&gt;0022-0671&lt;/isbn&gt;&lt;urls&gt;&lt;/urls&gt;&lt;/record&gt;&lt;/Cite&gt;&lt;/EndNote&gt;</w:instrText>
      </w:r>
      <w:r w:rsidR="001B1729" w:rsidRPr="00AC4291">
        <w:rPr>
          <w:rFonts w:ascii="Times New Roman" w:hAnsi="Times New Roman" w:cs="Times New Roman"/>
          <w:sz w:val="24"/>
          <w:szCs w:val="24"/>
        </w:rPr>
        <w:fldChar w:fldCharType="separate"/>
      </w:r>
      <w:r w:rsidR="00FC6C9C" w:rsidRPr="00AC4291">
        <w:rPr>
          <w:rFonts w:ascii="Times New Roman" w:hAnsi="Times New Roman" w:cs="Times New Roman"/>
          <w:noProof/>
          <w:sz w:val="24"/>
          <w:szCs w:val="24"/>
          <w:vertAlign w:val="superscript"/>
        </w:rPr>
        <w:t>(</w:t>
      </w:r>
      <w:hyperlink w:anchor="_ENREF_39" w:tooltip="Dayton, 1992 #293" w:history="1">
        <w:r w:rsidR="001169D5" w:rsidRPr="00AC4291">
          <w:rPr>
            <w:rFonts w:ascii="Times New Roman" w:hAnsi="Times New Roman" w:cs="Times New Roman"/>
            <w:noProof/>
            <w:sz w:val="24"/>
            <w:szCs w:val="24"/>
            <w:vertAlign w:val="superscript"/>
          </w:rPr>
          <w:t>39</w:t>
        </w:r>
      </w:hyperlink>
      <w:r w:rsidR="00FC6C9C" w:rsidRPr="00AC4291">
        <w:rPr>
          <w:rFonts w:ascii="Times New Roman" w:hAnsi="Times New Roman" w:cs="Times New Roman"/>
          <w:noProof/>
          <w:sz w:val="24"/>
          <w:szCs w:val="24"/>
          <w:vertAlign w:val="superscript"/>
        </w:rPr>
        <w:t xml:space="preserve">, </w:t>
      </w:r>
      <w:hyperlink w:anchor="_ENREF_40" w:tooltip="Peng, 2002 #294" w:history="1">
        <w:r w:rsidR="001169D5" w:rsidRPr="00AC4291">
          <w:rPr>
            <w:rFonts w:ascii="Times New Roman" w:hAnsi="Times New Roman" w:cs="Times New Roman"/>
            <w:noProof/>
            <w:sz w:val="24"/>
            <w:szCs w:val="24"/>
            <w:vertAlign w:val="superscript"/>
          </w:rPr>
          <w:t>40</w:t>
        </w:r>
      </w:hyperlink>
      <w:r w:rsidR="00FC6C9C"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w:t>
      </w:r>
      <w:r w:rsidR="00BA1F8E" w:rsidRPr="00AC4291">
        <w:rPr>
          <w:rFonts w:ascii="Times New Roman" w:hAnsi="Times New Roman" w:cs="Times New Roman"/>
          <w:sz w:val="24"/>
          <w:szCs w:val="24"/>
        </w:rPr>
        <w:t xml:space="preserve"> </w:t>
      </w:r>
      <w:r w:rsidR="006C0636" w:rsidRPr="00AC4291">
        <w:rPr>
          <w:rFonts w:ascii="Times New Roman" w:hAnsi="Times New Roman" w:cs="Times New Roman"/>
          <w:sz w:val="24"/>
          <w:szCs w:val="24"/>
        </w:rPr>
        <w:t xml:space="preserve">adjusting for clustering at sub-county level. In all the multilevel analyses, sub-counties provided the level </w:t>
      </w:r>
      <w:r w:rsidR="006A48DB" w:rsidRPr="00AC4291">
        <w:rPr>
          <w:rFonts w:ascii="Times New Roman" w:hAnsi="Times New Roman" w:cs="Times New Roman"/>
          <w:sz w:val="24"/>
          <w:szCs w:val="24"/>
        </w:rPr>
        <w:t>two</w:t>
      </w:r>
      <w:r w:rsidR="006C0636" w:rsidRPr="00AC4291">
        <w:rPr>
          <w:rFonts w:ascii="Times New Roman" w:hAnsi="Times New Roman" w:cs="Times New Roman"/>
          <w:sz w:val="24"/>
          <w:szCs w:val="24"/>
        </w:rPr>
        <w:t xml:space="preserve"> random intercepts</w:t>
      </w:r>
      <w:r w:rsidR="00D75A27" w:rsidRPr="00AC4291">
        <w:rPr>
          <w:rFonts w:ascii="Times New Roman" w:hAnsi="Times New Roman" w:cs="Times New Roman"/>
          <w:sz w:val="24"/>
          <w:szCs w:val="24"/>
        </w:rPr>
        <w:t>.</w:t>
      </w:r>
      <w:r w:rsidR="006C0636" w:rsidRPr="00AC4291">
        <w:rPr>
          <w:rFonts w:ascii="Times New Roman" w:hAnsi="Times New Roman" w:cs="Times New Roman"/>
          <w:sz w:val="24"/>
          <w:szCs w:val="24"/>
        </w:rPr>
        <w:t xml:space="preserve"> </w:t>
      </w:r>
    </w:p>
    <w:p w14:paraId="5CDA5C50" w14:textId="77777777" w:rsidR="007302B1" w:rsidRPr="00AC4291" w:rsidRDefault="008E38DD" w:rsidP="00650822">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For each child development domain (outcome), a multivariable</w:t>
      </w:r>
      <w:r w:rsidR="00B5382D" w:rsidRPr="00AC4291">
        <w:rPr>
          <w:rFonts w:ascii="Times New Roman" w:hAnsi="Times New Roman" w:cs="Times New Roman"/>
          <w:sz w:val="24"/>
          <w:szCs w:val="24"/>
        </w:rPr>
        <w:t xml:space="preserve"> logistic regression</w:t>
      </w:r>
      <w:r w:rsidRPr="00AC4291">
        <w:rPr>
          <w:rFonts w:ascii="Times New Roman" w:hAnsi="Times New Roman" w:cs="Times New Roman"/>
          <w:sz w:val="24"/>
          <w:szCs w:val="24"/>
        </w:rPr>
        <w:t xml:space="preserve"> model was built to establish </w:t>
      </w:r>
      <w:r w:rsidR="00047658" w:rsidRPr="00AC4291">
        <w:rPr>
          <w:rFonts w:ascii="Times New Roman" w:hAnsi="Times New Roman" w:cs="Times New Roman"/>
          <w:sz w:val="24"/>
          <w:szCs w:val="24"/>
        </w:rPr>
        <w:t>its</w:t>
      </w:r>
      <w:r w:rsidRPr="00AC4291">
        <w:rPr>
          <w:rFonts w:ascii="Times New Roman" w:hAnsi="Times New Roman" w:cs="Times New Roman"/>
          <w:sz w:val="24"/>
          <w:szCs w:val="24"/>
        </w:rPr>
        <w:t xml:space="preserve"> association </w:t>
      </w:r>
      <w:r w:rsidR="00047658" w:rsidRPr="00AC4291">
        <w:rPr>
          <w:rFonts w:ascii="Times New Roman" w:hAnsi="Times New Roman" w:cs="Times New Roman"/>
          <w:sz w:val="24"/>
          <w:szCs w:val="24"/>
        </w:rPr>
        <w:t xml:space="preserve">with </w:t>
      </w:r>
      <w:r w:rsidRPr="00AC4291">
        <w:rPr>
          <w:rFonts w:ascii="Times New Roman" w:hAnsi="Times New Roman" w:cs="Times New Roman"/>
          <w:sz w:val="24"/>
          <w:szCs w:val="24"/>
        </w:rPr>
        <w:t>dietary diversity and other</w:t>
      </w:r>
      <w:r w:rsidR="00047658" w:rsidRPr="00AC4291">
        <w:rPr>
          <w:rFonts w:ascii="Times New Roman" w:hAnsi="Times New Roman" w:cs="Times New Roman"/>
          <w:sz w:val="24"/>
          <w:szCs w:val="24"/>
        </w:rPr>
        <w:t xml:space="preserve"> baseline</w:t>
      </w:r>
      <w:r w:rsidRPr="00AC4291">
        <w:rPr>
          <w:rFonts w:ascii="Times New Roman" w:hAnsi="Times New Roman" w:cs="Times New Roman"/>
          <w:sz w:val="24"/>
          <w:szCs w:val="24"/>
        </w:rPr>
        <w:t xml:space="preserve"> variables</w:t>
      </w:r>
      <w:r w:rsidR="00B5382D" w:rsidRPr="00AC4291">
        <w:rPr>
          <w:rFonts w:ascii="Times New Roman" w:hAnsi="Times New Roman" w:cs="Times New Roman"/>
          <w:sz w:val="24"/>
          <w:szCs w:val="24"/>
        </w:rPr>
        <w:t>,</w:t>
      </w:r>
      <w:r w:rsidR="00136F2C" w:rsidRPr="00AC4291">
        <w:rPr>
          <w:rFonts w:ascii="Times New Roman" w:hAnsi="Times New Roman" w:cs="Times New Roman"/>
          <w:sz w:val="24"/>
          <w:szCs w:val="24"/>
        </w:rPr>
        <w:t xml:space="preserve"> reporting results as </w:t>
      </w:r>
      <w:r w:rsidR="00047658" w:rsidRPr="00AC4291">
        <w:rPr>
          <w:rFonts w:ascii="Times New Roman" w:hAnsi="Times New Roman" w:cs="Times New Roman"/>
          <w:sz w:val="24"/>
          <w:szCs w:val="24"/>
        </w:rPr>
        <w:t>adjusted odds ratios</w:t>
      </w:r>
      <w:r w:rsidR="00136F2C" w:rsidRPr="00AC4291">
        <w:rPr>
          <w:rFonts w:ascii="Times New Roman" w:hAnsi="Times New Roman" w:cs="Times New Roman"/>
          <w:sz w:val="24"/>
          <w:szCs w:val="24"/>
        </w:rPr>
        <w:t xml:space="preserve"> </w:t>
      </w:r>
      <w:r w:rsidR="00B5382D" w:rsidRPr="00AC4291">
        <w:rPr>
          <w:rFonts w:ascii="Times New Roman" w:hAnsi="Times New Roman" w:cs="Times New Roman"/>
          <w:sz w:val="24"/>
          <w:szCs w:val="24"/>
        </w:rPr>
        <w:t>and</w:t>
      </w:r>
      <w:r w:rsidR="00136F2C" w:rsidRPr="00AC4291">
        <w:rPr>
          <w:rFonts w:ascii="Times New Roman" w:hAnsi="Times New Roman" w:cs="Times New Roman"/>
          <w:sz w:val="24"/>
          <w:szCs w:val="24"/>
        </w:rPr>
        <w:t xml:space="preserve"> their corresponding 95% confidence inter</w:t>
      </w:r>
      <w:r w:rsidR="00B5382D" w:rsidRPr="00AC4291">
        <w:rPr>
          <w:rFonts w:ascii="Times New Roman" w:hAnsi="Times New Roman" w:cs="Times New Roman"/>
          <w:sz w:val="24"/>
          <w:szCs w:val="24"/>
        </w:rPr>
        <w:t>vals</w:t>
      </w:r>
      <w:r w:rsidRPr="00AC4291">
        <w:rPr>
          <w:rFonts w:ascii="Times New Roman" w:hAnsi="Times New Roman" w:cs="Times New Roman"/>
          <w:sz w:val="24"/>
          <w:szCs w:val="24"/>
        </w:rPr>
        <w:t xml:space="preserve">. The multivariable models were built using </w:t>
      </w:r>
      <w:r w:rsidR="008B1F38" w:rsidRPr="00AC4291">
        <w:rPr>
          <w:rFonts w:ascii="Times New Roman" w:hAnsi="Times New Roman" w:cs="Times New Roman"/>
          <w:sz w:val="24"/>
          <w:szCs w:val="24"/>
        </w:rPr>
        <w:t xml:space="preserve">a mixed approach of variable </w:t>
      </w:r>
      <w:r w:rsidR="00BE5BFE" w:rsidRPr="00AC4291">
        <w:rPr>
          <w:rFonts w:ascii="Times New Roman" w:hAnsi="Times New Roman" w:cs="Times New Roman"/>
          <w:sz w:val="24"/>
          <w:szCs w:val="24"/>
        </w:rPr>
        <w:t xml:space="preserve">selection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&lt;EndNote&gt;&lt;Cite&gt;&lt;Author&gt;Heinze&lt;/Author&gt;&lt;Year&gt;2018&lt;/Year&gt;&lt;RecNum&gt;540&lt;/RecNum&gt;&lt;DisplayText&gt;&lt;style face="superscript"&gt;(41)&lt;/style&gt;&lt;/DisplayText&gt;&lt;record&gt;&lt;rec-number&gt;540&lt;/rec-number&gt;&lt;foreign-keys&gt;&lt;key app="EN" db-id="rwztw2xspzwvvzereeqpezr9fswrxvrvetaa"&gt;540&lt;/key&gt;&lt;/foreign-keys&gt;&lt;ref-type name="Journal Article"&gt;17&lt;/ref-type&gt;&lt;contributors&gt;&lt;authors&gt;&lt;author&gt;Heinze, Georg&lt;/author&gt;&lt;author&gt;Wallisch, Christine&lt;/author&gt;&lt;author&gt;Dunkler, Daniela&lt;/author&gt;&lt;/authors&gt;&lt;/contributors&gt;&lt;titles&gt;&lt;title&gt;Variable selection – A review and recommendations for the practicing statistician&lt;/title&gt;&lt;secondary-title&gt;Biometrical Journal&lt;/secondary-title&gt;&lt;/titles&gt;&lt;periodical&gt;&lt;full-title&gt;Biometrical Journal&lt;/full-title&gt;&lt;/periodical&gt;&lt;pages&gt;431-449&lt;/pages&gt;&lt;volume&gt;60&lt;/volume&gt;&lt;number&gt;3&lt;/number&gt;&lt;dates&gt;&lt;year&gt;2018&lt;/year&gt;&lt;/dates&gt;&lt;isbn&gt;0323-3847&lt;/isbn&gt;&lt;urls&gt;&lt;related-urls&gt;&lt;url&gt;https://onlinelibrary.wiley.com/doi/abs/10.1002/bimj.201700067&lt;/url&gt;&lt;/related-urls&gt;&lt;/urls&gt;&lt;electronic-resource-num&gt;https://doi.org/10.1002/bimj.201700067&lt;/electronic-resource-num&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1" w:tooltip="Heinze, 2018 #540" w:history="1">
        <w:r w:rsidR="001169D5" w:rsidRPr="00AC4291">
          <w:rPr>
            <w:rFonts w:ascii="Times New Roman" w:hAnsi="Times New Roman" w:cs="Times New Roman"/>
            <w:noProof/>
            <w:sz w:val="24"/>
            <w:szCs w:val="24"/>
            <w:vertAlign w:val="superscript"/>
          </w:rPr>
          <w:t>41</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512BF9" w:rsidRPr="00AC4291">
        <w:rPr>
          <w:rFonts w:ascii="Times New Roman" w:hAnsi="Times New Roman" w:cs="Times New Roman"/>
          <w:sz w:val="24"/>
          <w:szCs w:val="24"/>
        </w:rPr>
        <w:t>.</w:t>
      </w:r>
      <w:r w:rsidR="008B1F38" w:rsidRPr="00AC4291">
        <w:rPr>
          <w:rFonts w:ascii="Times New Roman" w:hAnsi="Times New Roman" w:cs="Times New Roman"/>
          <w:sz w:val="24"/>
          <w:szCs w:val="24"/>
        </w:rPr>
        <w:t xml:space="preserve"> </w:t>
      </w:r>
      <w:r w:rsidR="00512BF9" w:rsidRPr="00AC4291">
        <w:rPr>
          <w:rFonts w:ascii="Times New Roman" w:hAnsi="Times New Roman" w:cs="Times New Roman"/>
          <w:sz w:val="24"/>
          <w:szCs w:val="24"/>
        </w:rPr>
        <w:t>A</w:t>
      </w:r>
      <w:r w:rsidR="00785D2C" w:rsidRPr="00AC4291">
        <w:rPr>
          <w:rFonts w:ascii="Times New Roman" w:hAnsi="Times New Roman" w:cs="Times New Roman"/>
          <w:sz w:val="24"/>
          <w:szCs w:val="24"/>
        </w:rPr>
        <w:t>ll</w:t>
      </w:r>
      <w:r w:rsidR="008B1F38" w:rsidRPr="00AC4291">
        <w:rPr>
          <w:rFonts w:ascii="Times New Roman" w:hAnsi="Times New Roman" w:cs="Times New Roman"/>
          <w:sz w:val="24"/>
          <w:szCs w:val="24"/>
        </w:rPr>
        <w:t xml:space="preserve"> covariates with a p-value of less than 0.1 at bivariate level of analysis were considered candidates for the multivariable models. We then employed </w:t>
      </w:r>
      <w:r w:rsidRPr="00AC4291">
        <w:rPr>
          <w:rFonts w:ascii="Times New Roman" w:hAnsi="Times New Roman" w:cs="Times New Roman"/>
          <w:sz w:val="24"/>
          <w:szCs w:val="24"/>
        </w:rPr>
        <w:t>logical model building approach following the conceptualization of the study outcome, literature and theoretical framework</w:t>
      </w:r>
      <w:r w:rsidR="00E35BCA" w:rsidRPr="00AC4291">
        <w:rPr>
          <w:rFonts w:ascii="Times New Roman" w:hAnsi="Times New Roman" w:cs="Times New Roman"/>
          <w:sz w:val="24"/>
          <w:szCs w:val="24"/>
        </w:rPr>
        <w:t xml:space="preserve"> to select the final variables to include in the multivariable models</w:t>
      </w:r>
      <w:r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&lt;EndNote&gt;&lt;Cite&gt;&lt;Author&gt;Bursac&lt;/Author&gt;&lt;Year&gt;2008&lt;/Year&gt;&lt;RecNum&gt;306&lt;/RecNum&gt;&lt;DisplayText&gt;&lt;style face="superscript"&gt;(42)&lt;/style&gt;&lt;/DisplayText&gt;&lt;record&gt;&lt;rec-number&gt;306&lt;/rec-number&gt;&lt;foreign-keys&gt;&lt;key app="EN" db-id="rwztw2xspzwvvzereeqpezr9fswrxvrvetaa"&gt;306&lt;/key&gt;&lt;/foreign-keys&gt;&lt;ref-type name="Journal Article"&gt;17&lt;/ref-type&gt;&lt;contributors&gt;&lt;authors&gt;&lt;author&gt;Bursac, Zoran&lt;/author&gt;&lt;author&gt;Gauss, C. Heath&lt;/author&gt;&lt;author&gt;Williams, David Keith&lt;/author&gt;&lt;author&gt;Hosmer, David W.&lt;/author&gt;&lt;/authors&gt;&lt;/contributors&gt;&lt;titles&gt;&lt;title&gt;Purposeful selection of variables in logistic regression&lt;/title&gt;&lt;secondary-title&gt;Source Code for Biology and Medicine&lt;/secondary-title&gt;&lt;/titles&gt;&lt;pages&gt;17&lt;/pages&gt;&lt;volume&gt;3&lt;/volume&gt;&lt;number&gt;1&lt;/number&gt;&lt;dates&gt;&lt;year&gt;2008&lt;/year&gt;&lt;pub-dates&gt;&lt;date&gt;December 16&lt;/date&gt;&lt;/pub-dates&gt;&lt;/dates&gt;&lt;isbn&gt;1751-0473&lt;/isbn&gt;&lt;label&gt;Bursac2008&lt;/label&gt;&lt;work-type&gt;journal article&lt;/work-type&gt;&lt;urls&gt;&lt;related-urls&gt;&lt;url&gt;https://doi.org/10.1186/1751-0473-3-17&lt;/url&gt;&lt;/related-urls&gt;&lt;/urls&gt;&lt;electronic-resource-num&gt;10.1186/1751-0473-3-17&lt;/electronic-resource-num&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2" w:tooltip="Bursac, 2008 #306" w:history="1">
        <w:r w:rsidR="001169D5" w:rsidRPr="00AC4291">
          <w:rPr>
            <w:rFonts w:ascii="Times New Roman" w:hAnsi="Times New Roman" w:cs="Times New Roman"/>
            <w:noProof/>
            <w:sz w:val="24"/>
            <w:szCs w:val="24"/>
            <w:vertAlign w:val="superscript"/>
          </w:rPr>
          <w:t>42</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Some variabl</w:t>
      </w:r>
      <w:r w:rsidR="003832DF" w:rsidRPr="00AC4291">
        <w:rPr>
          <w:rFonts w:ascii="Times New Roman" w:hAnsi="Times New Roman" w:cs="Times New Roman"/>
          <w:sz w:val="24"/>
          <w:szCs w:val="24"/>
        </w:rPr>
        <w:t>es like child age</w:t>
      </w:r>
      <w:r w:rsidR="0027187A" w:rsidRPr="00AC4291">
        <w:rPr>
          <w:rFonts w:ascii="Times New Roman" w:hAnsi="Times New Roman" w:cs="Times New Roman"/>
          <w:sz w:val="24"/>
          <w:szCs w:val="24"/>
        </w:rPr>
        <w:t>,</w:t>
      </w:r>
      <w:r w:rsidR="003832DF" w:rsidRPr="00AC4291">
        <w:rPr>
          <w:rFonts w:ascii="Times New Roman" w:hAnsi="Times New Roman" w:cs="Times New Roman"/>
          <w:sz w:val="24"/>
          <w:szCs w:val="24"/>
        </w:rPr>
        <w:t xml:space="preserve"> </w:t>
      </w:r>
      <w:r w:rsidRPr="00AC4291">
        <w:rPr>
          <w:rFonts w:ascii="Times New Roman" w:hAnsi="Times New Roman" w:cs="Times New Roman"/>
          <w:sz w:val="24"/>
          <w:szCs w:val="24"/>
        </w:rPr>
        <w:t>child se</w:t>
      </w:r>
      <w:r w:rsidR="003832DF" w:rsidRPr="00AC4291">
        <w:rPr>
          <w:rFonts w:ascii="Times New Roman" w:hAnsi="Times New Roman" w:cs="Times New Roman"/>
          <w:sz w:val="24"/>
          <w:szCs w:val="24"/>
        </w:rPr>
        <w:t xml:space="preserve">x </w:t>
      </w:r>
      <w:r w:rsidR="0027187A" w:rsidRPr="00AC4291">
        <w:rPr>
          <w:rFonts w:ascii="Times New Roman" w:hAnsi="Times New Roman" w:cs="Times New Roman"/>
          <w:sz w:val="24"/>
          <w:szCs w:val="24"/>
        </w:rPr>
        <w:t xml:space="preserve">and poverty-likelihood </w:t>
      </w:r>
      <w:r w:rsidR="003832DF" w:rsidRPr="00AC4291">
        <w:rPr>
          <w:rFonts w:ascii="Times New Roman" w:hAnsi="Times New Roman" w:cs="Times New Roman"/>
          <w:sz w:val="24"/>
          <w:szCs w:val="24"/>
        </w:rPr>
        <w:t>were considered</w:t>
      </w:r>
      <w:r w:rsidR="00CD0626" w:rsidRPr="00AC4291">
        <w:rPr>
          <w:rFonts w:ascii="Times New Roman" w:hAnsi="Times New Roman" w:cs="Times New Roman"/>
          <w:sz w:val="24"/>
          <w:szCs w:val="24"/>
        </w:rPr>
        <w:t xml:space="preserve"> and included in all models</w:t>
      </w:r>
      <w:r w:rsidR="0027717F" w:rsidRPr="00AC4291">
        <w:rPr>
          <w:rFonts w:ascii="Times New Roman" w:hAnsi="Times New Roman" w:cs="Times New Roman"/>
          <w:sz w:val="24"/>
          <w:szCs w:val="24"/>
        </w:rPr>
        <w:t xml:space="preserve"> as</w:t>
      </w:r>
      <w:r w:rsidR="003832DF" w:rsidRPr="00AC4291">
        <w:rPr>
          <w:rFonts w:ascii="Times New Roman" w:hAnsi="Times New Roman" w:cs="Times New Roman"/>
          <w:sz w:val="24"/>
          <w:szCs w:val="24"/>
        </w:rPr>
        <w:t xml:space="preserve"> </w:t>
      </w:r>
      <w:r w:rsidR="003832DF" w:rsidRPr="00AC4291">
        <w:rPr>
          <w:rFonts w:ascii="Times New Roman" w:hAnsi="Times New Roman" w:cs="Times New Roman"/>
          <w:i/>
          <w:sz w:val="24"/>
          <w:szCs w:val="24"/>
        </w:rPr>
        <w:t xml:space="preserve">a priori </w:t>
      </w:r>
      <w:r w:rsidR="003832DF" w:rsidRPr="00AC4291">
        <w:rPr>
          <w:rFonts w:ascii="Times New Roman" w:hAnsi="Times New Roman" w:cs="Times New Roman"/>
          <w:sz w:val="24"/>
          <w:szCs w:val="24"/>
        </w:rPr>
        <w:lastRenderedPageBreak/>
        <w:t>confounders</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&lt;EndNote&gt;&lt;Cite&gt;&lt;Author&gt;Brookhart&lt;/Author&gt;&lt;Year&gt;2010&lt;/Year&gt;&lt;RecNum&gt;539&lt;/RecNum&gt;&lt;DisplayText&gt;&lt;style face="superscript"&gt;(43)&lt;/style&gt;&lt;/DisplayText&gt;&lt;record&gt;&lt;rec-number&gt;539&lt;/rec-number&gt;&lt;foreign-keys&gt;&lt;key app="EN" db-id="rwztw2xspzwvvzereeqpezr9fswrxvrvetaa"&gt;539&lt;/key&gt;&lt;/foreign-keys&gt;&lt;ref-type name="Journal Article"&gt;17&lt;/ref-type&gt;&lt;contributors&gt;&lt;authors&gt;&lt;author&gt;Brookhart, M. Alan&lt;/author&gt;&lt;author&gt;Stürmer, Til&lt;/author&gt;&lt;author&gt;Glynn, Robert J.&lt;/author&gt;&lt;author&gt;Rassen, Jeremy&lt;/author&gt;&lt;author&gt;Schneeweiss, Sebastian&lt;/author&gt;&lt;/authors&gt;&lt;/contributors&gt;&lt;titles&gt;&lt;title&gt;Confounding control in healthcare database research: challenges and potential approaches&lt;/title&gt;&lt;secondary-title&gt;Medical care&lt;/secondary-title&gt;&lt;alt-title&gt;Med Care&lt;/alt-title&gt;&lt;/titles&gt;&lt;periodical&gt;&lt;full-title&gt;Medical care&lt;/full-title&gt;&lt;abbr-1&gt;Med Care&lt;/abbr-1&gt;&lt;/periodical&gt;&lt;alt-periodical&gt;&lt;full-title&gt;Medical care&lt;/full-title&gt;&lt;abbr-1&gt;Med Care&lt;/abbr-1&gt;&lt;/alt-periodical&gt;&lt;pages&gt;S114-S120&lt;/pages&gt;&lt;volume&gt;48&lt;/volume&gt;&lt;number&gt;6 Suppl&lt;/number&gt;&lt;keywords&gt;&lt;keyword&gt;Causality&lt;/keyword&gt;&lt;keyword&gt;Cognition&lt;/keyword&gt;&lt;keyword&gt;*Confounding Factors, Epidemiologic&lt;/keyword&gt;&lt;keyword&gt;Databases, Factual/*statistics &amp;amp; numerical data&lt;/keyword&gt;&lt;keyword&gt;Health Services/*statistics &amp;amp; numerical data&lt;/keyword&gt;&lt;keyword&gt;Humans&lt;/keyword&gt;&lt;keyword&gt;Medication Adherence&lt;/keyword&gt;&lt;keyword&gt;Patient Selection&lt;/keyword&gt;&lt;keyword&gt;Prescription Drugs/*therapeutic use&lt;/keyword&gt;&lt;keyword&gt;Severity of Illness Index&lt;/keyword&gt;&lt;keyword&gt;Treatment Outcome&lt;/keyword&gt;&lt;/keywords&gt;&lt;dates&gt;&lt;year&gt;2010&lt;/year&gt;&lt;/dates&gt;&lt;isbn&gt;1537-1948&amp;#xD;0025-7079&lt;/isbn&gt;&lt;accession-num&gt;20473199&lt;/accession-num&gt;&lt;urls&gt;&lt;related-urls&gt;&lt;url&gt;https://pubmed.ncbi.nlm.nih.gov/20473199&lt;/url&gt;&lt;url&gt;https://www.ncbi.nlm.nih.gov/pmc/articles/PMC4024462/&lt;/url&gt;&lt;/related-urls&gt;&lt;/urls&gt;&lt;electronic-resource-num&gt;10.1097/MLR.0b013e3181dbebe3&lt;/electronic-resource-num&gt;&lt;remote-database-name&gt;PubMed&lt;/remote-database-name&gt;&lt;language&gt;eng&lt;/language&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3" w:tooltip="Brookhart, 2010 #539" w:history="1">
        <w:r w:rsidR="001169D5" w:rsidRPr="00AC4291">
          <w:rPr>
            <w:rFonts w:ascii="Times New Roman" w:hAnsi="Times New Roman" w:cs="Times New Roman"/>
            <w:noProof/>
            <w:sz w:val="24"/>
            <w:szCs w:val="24"/>
            <w:vertAlign w:val="superscript"/>
          </w:rPr>
          <w:t>43</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3832DF" w:rsidRPr="00AC4291">
        <w:rPr>
          <w:rFonts w:ascii="Times New Roman" w:hAnsi="Times New Roman" w:cs="Times New Roman"/>
          <w:sz w:val="24"/>
          <w:szCs w:val="24"/>
        </w:rPr>
        <w:t>.</w:t>
      </w:r>
      <w:r w:rsidR="0085259B" w:rsidRPr="00AC4291">
        <w:rPr>
          <w:rFonts w:ascii="Times New Roman" w:hAnsi="Times New Roman" w:cs="Times New Roman"/>
          <w:sz w:val="24"/>
          <w:szCs w:val="24"/>
        </w:rPr>
        <w:t xml:space="preserve"> </w:t>
      </w:r>
      <w:r w:rsidR="003832DF" w:rsidRPr="00AC4291">
        <w:rPr>
          <w:rFonts w:ascii="Times New Roman" w:hAnsi="Times New Roman" w:cs="Times New Roman"/>
          <w:sz w:val="24"/>
          <w:szCs w:val="24"/>
        </w:rPr>
        <w:t xml:space="preserve"> </w:t>
      </w:r>
      <w:r w:rsidR="00395E10" w:rsidRPr="00AC4291">
        <w:rPr>
          <w:rFonts w:ascii="Times New Roman" w:hAnsi="Times New Roman" w:cs="Times New Roman"/>
          <w:sz w:val="24"/>
          <w:szCs w:val="24"/>
        </w:rPr>
        <w:t>Maternal/caregiver nutritional education</w:t>
      </w:r>
      <w:r w:rsidR="00CD0626" w:rsidRPr="00AC4291">
        <w:rPr>
          <w:rFonts w:ascii="Times New Roman" w:hAnsi="Times New Roman" w:cs="Times New Roman"/>
          <w:sz w:val="24"/>
          <w:szCs w:val="24"/>
        </w:rPr>
        <w:t xml:space="preserve"> </w:t>
      </w:r>
      <w:r w:rsidR="006520B9" w:rsidRPr="00AC4291">
        <w:rPr>
          <w:rFonts w:ascii="Times New Roman" w:hAnsi="Times New Roman" w:cs="Times New Roman"/>
          <w:sz w:val="24"/>
          <w:szCs w:val="24"/>
        </w:rPr>
        <w:t xml:space="preserve">was the intervention tested in the original trial and we </w:t>
      </w:r>
      <w:r w:rsidR="00395E10" w:rsidRPr="00AC4291">
        <w:rPr>
          <w:rFonts w:ascii="Times New Roman" w:hAnsi="Times New Roman" w:cs="Times New Roman"/>
          <w:sz w:val="24"/>
          <w:szCs w:val="24"/>
        </w:rPr>
        <w:t>included</w:t>
      </w:r>
      <w:r w:rsidR="006520B9" w:rsidRPr="00AC4291">
        <w:rPr>
          <w:rFonts w:ascii="Times New Roman" w:hAnsi="Times New Roman" w:cs="Times New Roman"/>
          <w:sz w:val="24"/>
          <w:szCs w:val="24"/>
        </w:rPr>
        <w:t xml:space="preserve"> it</w:t>
      </w:r>
      <w:r w:rsidR="00395E10" w:rsidRPr="00AC4291">
        <w:rPr>
          <w:rFonts w:ascii="Times New Roman" w:hAnsi="Times New Roman" w:cs="Times New Roman"/>
          <w:sz w:val="24"/>
          <w:szCs w:val="24"/>
        </w:rPr>
        <w:t xml:space="preserve"> in the models</w:t>
      </w:r>
      <w:r w:rsidR="006520B9" w:rsidRPr="00AC4291">
        <w:rPr>
          <w:rFonts w:ascii="Times New Roman" w:hAnsi="Times New Roman" w:cs="Times New Roman"/>
          <w:sz w:val="24"/>
          <w:szCs w:val="24"/>
        </w:rPr>
        <w:t xml:space="preserve"> for the current analysis</w:t>
      </w:r>
      <w:r w:rsidR="00395E10" w:rsidRPr="00AC4291">
        <w:rPr>
          <w:rFonts w:ascii="Times New Roman" w:hAnsi="Times New Roman" w:cs="Times New Roman"/>
          <w:sz w:val="24"/>
          <w:szCs w:val="24"/>
        </w:rPr>
        <w:t xml:space="preserve"> to adjust for the intervention effect.</w:t>
      </w:r>
      <w:r w:rsidRPr="00AC4291">
        <w:rPr>
          <w:rFonts w:ascii="Times New Roman" w:hAnsi="Times New Roman" w:cs="Times New Roman"/>
          <w:sz w:val="24"/>
          <w:szCs w:val="24"/>
        </w:rPr>
        <w:t xml:space="preserve"> </w:t>
      </w:r>
      <w:r w:rsidR="00C02E93" w:rsidRPr="00AC4291">
        <w:rPr>
          <w:rFonts w:ascii="Times New Roman" w:hAnsi="Times New Roman" w:cs="Times New Roman"/>
          <w:sz w:val="24"/>
          <w:szCs w:val="24"/>
        </w:rPr>
        <w:t xml:space="preserve">All </w:t>
      </w:r>
      <w:r w:rsidR="006861BB" w:rsidRPr="00AC4291">
        <w:rPr>
          <w:rFonts w:ascii="Times New Roman" w:hAnsi="Times New Roman" w:cs="Times New Roman"/>
          <w:sz w:val="24"/>
          <w:szCs w:val="24"/>
        </w:rPr>
        <w:t>c</w:t>
      </w:r>
      <w:r w:rsidR="006778D8" w:rsidRPr="00AC4291">
        <w:rPr>
          <w:rFonts w:ascii="Times New Roman" w:hAnsi="Times New Roman" w:cs="Times New Roman"/>
          <w:sz w:val="24"/>
          <w:szCs w:val="24"/>
        </w:rPr>
        <w:t>ovariates were tested for co</w:t>
      </w:r>
      <w:r w:rsidR="002F4702" w:rsidRPr="00AC4291">
        <w:rPr>
          <w:rFonts w:ascii="Times New Roman" w:hAnsi="Times New Roman" w:cs="Times New Roman"/>
          <w:sz w:val="24"/>
          <w:szCs w:val="24"/>
        </w:rPr>
        <w:t>l</w:t>
      </w:r>
      <w:r w:rsidR="006778D8" w:rsidRPr="00AC4291">
        <w:rPr>
          <w:rFonts w:ascii="Times New Roman" w:hAnsi="Times New Roman" w:cs="Times New Roman"/>
          <w:sz w:val="24"/>
          <w:szCs w:val="24"/>
        </w:rPr>
        <w:t>l</w:t>
      </w:r>
      <w:r w:rsidR="00C02E93" w:rsidRPr="00AC4291">
        <w:rPr>
          <w:rFonts w:ascii="Times New Roman" w:hAnsi="Times New Roman" w:cs="Times New Roman"/>
          <w:sz w:val="24"/>
          <w:szCs w:val="24"/>
        </w:rPr>
        <w:t>inearity using the variance inflation factor (VIF). In this case, mother’s number of biological children and child birth order were found to be collinear</w:t>
      </w:r>
      <w:r w:rsidR="006861BB" w:rsidRPr="00AC4291">
        <w:rPr>
          <w:rFonts w:ascii="Times New Roman" w:hAnsi="Times New Roman" w:cs="Times New Roman"/>
          <w:sz w:val="24"/>
          <w:szCs w:val="24"/>
        </w:rPr>
        <w:t>,</w:t>
      </w:r>
      <w:r w:rsidR="00C02E93" w:rsidRPr="00AC4291">
        <w:rPr>
          <w:rFonts w:ascii="Times New Roman" w:hAnsi="Times New Roman" w:cs="Times New Roman"/>
          <w:sz w:val="24"/>
          <w:szCs w:val="24"/>
        </w:rPr>
        <w:t xml:space="preserve"> hence child birth order was </w:t>
      </w:r>
      <w:r w:rsidR="006861BB" w:rsidRPr="00AC4291">
        <w:rPr>
          <w:rFonts w:ascii="Times New Roman" w:hAnsi="Times New Roman" w:cs="Times New Roman"/>
          <w:sz w:val="24"/>
          <w:szCs w:val="24"/>
        </w:rPr>
        <w:t>omitted</w:t>
      </w:r>
      <w:r w:rsidR="00C02E93" w:rsidRPr="00AC4291">
        <w:rPr>
          <w:rFonts w:ascii="Times New Roman" w:hAnsi="Times New Roman" w:cs="Times New Roman"/>
          <w:sz w:val="24"/>
          <w:szCs w:val="24"/>
        </w:rPr>
        <w:t xml:space="preserve"> from the final models.</w:t>
      </w:r>
      <w:r w:rsidR="0099489A" w:rsidRPr="00AC4291">
        <w:rPr>
          <w:rFonts w:ascii="Times New Roman" w:hAnsi="Times New Roman" w:cs="Times New Roman"/>
          <w:sz w:val="24"/>
          <w:szCs w:val="24"/>
        </w:rPr>
        <w:t xml:space="preserve"> </w:t>
      </w:r>
      <w:r w:rsidR="00B63549" w:rsidRPr="00AC4291">
        <w:rPr>
          <w:rFonts w:ascii="Times New Roman" w:hAnsi="Times New Roman" w:cs="Times New Roman"/>
          <w:sz w:val="24"/>
          <w:szCs w:val="24"/>
        </w:rPr>
        <w:t>The primary exposure (</w:t>
      </w:r>
      <w:r w:rsidR="00E25155" w:rsidRPr="00AC4291">
        <w:rPr>
          <w:rFonts w:ascii="Times New Roman" w:hAnsi="Times New Roman" w:cs="Times New Roman"/>
          <w:sz w:val="24"/>
          <w:szCs w:val="24"/>
        </w:rPr>
        <w:t>D</w:t>
      </w:r>
      <w:r w:rsidR="00BE5BFE" w:rsidRPr="00AC4291">
        <w:rPr>
          <w:rFonts w:ascii="Times New Roman" w:hAnsi="Times New Roman" w:cs="Times New Roman"/>
          <w:sz w:val="24"/>
          <w:szCs w:val="24"/>
        </w:rPr>
        <w:t xml:space="preserve"> </w:t>
      </w:r>
      <w:r w:rsidR="00E25155" w:rsidRPr="00AC4291">
        <w:rPr>
          <w:rFonts w:ascii="Times New Roman" w:hAnsi="Times New Roman" w:cs="Times New Roman"/>
          <w:sz w:val="24"/>
          <w:szCs w:val="24"/>
        </w:rPr>
        <w:t>DS</w:t>
      </w:r>
      <w:r w:rsidR="00B63549" w:rsidRPr="00AC4291">
        <w:rPr>
          <w:rFonts w:ascii="Times New Roman" w:hAnsi="Times New Roman" w:cs="Times New Roman"/>
          <w:sz w:val="24"/>
          <w:szCs w:val="24"/>
        </w:rPr>
        <w:t>)</w:t>
      </w:r>
      <w:r w:rsidR="0099489A" w:rsidRPr="00AC4291">
        <w:rPr>
          <w:rFonts w:ascii="Times New Roman" w:hAnsi="Times New Roman" w:cs="Times New Roman"/>
          <w:sz w:val="24"/>
          <w:szCs w:val="24"/>
        </w:rPr>
        <w:t xml:space="preserve"> was included in the model as a continuous variable after </w:t>
      </w:r>
      <w:r w:rsidR="002C7333" w:rsidRPr="00AC4291">
        <w:rPr>
          <w:rFonts w:ascii="Times New Roman" w:hAnsi="Times New Roman" w:cs="Times New Roman"/>
          <w:sz w:val="24"/>
          <w:szCs w:val="24"/>
        </w:rPr>
        <w:t xml:space="preserve">passing </w:t>
      </w:r>
      <w:r w:rsidR="0099489A" w:rsidRPr="00AC4291">
        <w:rPr>
          <w:rFonts w:ascii="Times New Roman" w:hAnsi="Times New Roman" w:cs="Times New Roman"/>
          <w:sz w:val="24"/>
          <w:szCs w:val="24"/>
        </w:rPr>
        <w:t>linearity assumptions with the outcome variables.</w:t>
      </w:r>
      <w:r w:rsidR="00C02E93" w:rsidRPr="00AC4291">
        <w:rPr>
          <w:rFonts w:ascii="Times New Roman" w:hAnsi="Times New Roman" w:cs="Times New Roman"/>
          <w:sz w:val="24"/>
          <w:szCs w:val="24"/>
        </w:rPr>
        <w:t xml:space="preserve"> </w:t>
      </w:r>
      <w:r w:rsidR="000A035F" w:rsidRPr="00AC4291">
        <w:rPr>
          <w:rFonts w:ascii="Times New Roman" w:hAnsi="Times New Roman" w:cs="Times New Roman"/>
          <w:sz w:val="24"/>
          <w:szCs w:val="24"/>
        </w:rPr>
        <w:t>We used</w:t>
      </w:r>
      <w:r w:rsidR="0018468D" w:rsidRPr="00AC4291">
        <w:rPr>
          <w:rFonts w:ascii="Times New Roman" w:hAnsi="Times New Roman" w:cs="Times New Roman"/>
          <w:sz w:val="24"/>
          <w:szCs w:val="24"/>
        </w:rPr>
        <w:t xml:space="preserve"> </w:t>
      </w:r>
      <w:r w:rsidR="00CD0626" w:rsidRPr="00AC4291">
        <w:rPr>
          <w:rFonts w:ascii="Times New Roman" w:hAnsi="Times New Roman" w:cs="Times New Roman"/>
          <w:sz w:val="24"/>
          <w:szCs w:val="24"/>
        </w:rPr>
        <w:t xml:space="preserve">the </w:t>
      </w:r>
      <w:r w:rsidR="0018468D" w:rsidRPr="00AC4291">
        <w:rPr>
          <w:rFonts w:ascii="Times New Roman" w:hAnsi="Times New Roman" w:cs="Times New Roman"/>
          <w:sz w:val="24"/>
          <w:szCs w:val="24"/>
        </w:rPr>
        <w:t>White’s test</w:t>
      </w:r>
      <w:r w:rsidR="001809A5" w:rsidRPr="00AC4291">
        <w:rPr>
          <w:rFonts w:ascii="Times New Roman" w:hAnsi="Times New Roman" w:cs="Times New Roman"/>
          <w:sz w:val="24"/>
          <w:szCs w:val="24"/>
        </w:rPr>
        <w:t xml:space="preserve"> to test for</w:t>
      </w:r>
      <w:r w:rsidR="000A035F" w:rsidRPr="00AC4291">
        <w:rPr>
          <w:rFonts w:ascii="Times New Roman" w:hAnsi="Times New Roman" w:cs="Times New Roman"/>
          <w:sz w:val="24"/>
          <w:szCs w:val="24"/>
        </w:rPr>
        <w:t xml:space="preserve"> </w:t>
      </w:r>
      <w:r w:rsidR="001809A5" w:rsidRPr="00AC4291">
        <w:rPr>
          <w:rFonts w:ascii="Times New Roman" w:hAnsi="Times New Roman" w:cs="Times New Roman"/>
          <w:bCs/>
          <w:sz w:val="24"/>
          <w:szCs w:val="24"/>
          <w:shd w:val="clear" w:color="auto" w:fill="FFFFFF"/>
        </w:rPr>
        <w:t>homoscedasticity</w:t>
      </w:r>
      <w:r w:rsidR="001809A5" w:rsidRPr="00AC4291">
        <w:rPr>
          <w:rFonts w:ascii="Times New Roman" w:hAnsi="Times New Roman" w:cs="Times New Roman"/>
          <w:sz w:val="24"/>
          <w:szCs w:val="24"/>
          <w:shd w:val="clear" w:color="auto" w:fill="FFFFFF"/>
        </w:rPr>
        <w:t> </w:t>
      </w:r>
      <w:r w:rsidR="000A035F" w:rsidRPr="00AC4291">
        <w:rPr>
          <w:rFonts w:ascii="Times New Roman" w:hAnsi="Times New Roman" w:cs="Times New Roman"/>
          <w:sz w:val="24"/>
          <w:szCs w:val="24"/>
        </w:rPr>
        <w:t xml:space="preserve">and </w:t>
      </w:r>
      <w:r w:rsidR="001809A5" w:rsidRPr="00AC4291">
        <w:rPr>
          <w:rFonts w:ascii="Times New Roman" w:hAnsi="Times New Roman" w:cs="Times New Roman"/>
          <w:sz w:val="24"/>
          <w:szCs w:val="24"/>
        </w:rPr>
        <w:t xml:space="preserve">the augmented component plus residual (acpr) plot to test for the linearity between DDS and the five developmental domains </w:t>
      </w:r>
      <w:r w:rsidR="0082374D" w:rsidRPr="00AC4291">
        <w:rPr>
          <w:rFonts w:ascii="Times New Roman" w:hAnsi="Times New Roman" w:cs="Times New Roman"/>
          <w:sz w:val="24"/>
          <w:szCs w:val="24"/>
          <w:u w:val="single"/>
        </w:rPr>
        <w:t>(supplementary file 1</w:t>
      </w:r>
      <w:r w:rsidR="001809A5" w:rsidRPr="00AC4291">
        <w:rPr>
          <w:rFonts w:ascii="Times New Roman" w:hAnsi="Times New Roman" w:cs="Times New Roman"/>
          <w:sz w:val="24"/>
          <w:szCs w:val="24"/>
          <w:u w:val="single"/>
        </w:rPr>
        <w:t>).</w:t>
      </w:r>
      <w:r w:rsidR="001809A5"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For each model, covariates with a p-value of less than 0.05 after </w:t>
      </w:r>
      <w:r w:rsidR="0027717F" w:rsidRPr="00AC4291">
        <w:rPr>
          <w:rFonts w:ascii="Times New Roman" w:hAnsi="Times New Roman" w:cs="Times New Roman"/>
          <w:sz w:val="24"/>
          <w:szCs w:val="24"/>
        </w:rPr>
        <w:t xml:space="preserve">multivariable </w:t>
      </w:r>
      <w:r w:rsidRPr="00AC4291">
        <w:rPr>
          <w:rFonts w:ascii="Times New Roman" w:hAnsi="Times New Roman" w:cs="Times New Roman"/>
          <w:sz w:val="24"/>
          <w:szCs w:val="24"/>
        </w:rPr>
        <w:t>analysis were considered statistically significant.</w:t>
      </w:r>
      <w:bookmarkStart w:id="9" w:name="_Toc523869164"/>
    </w:p>
    <w:p w14:paraId="40144513" w14:textId="670477EF" w:rsidR="00D519CF" w:rsidRPr="00AC4291" w:rsidRDefault="00D519CF" w:rsidP="00650822">
      <w:pPr>
        <w:pStyle w:val="Heading1"/>
        <w:numPr>
          <w:ilvl w:val="0"/>
          <w:numId w:val="0"/>
        </w:numPr>
        <w:rPr>
          <w:rFonts w:ascii="Times New Roman" w:hAnsi="Times New Roman" w:cs="Times New Roman"/>
          <w:sz w:val="24"/>
          <w:szCs w:val="24"/>
        </w:rPr>
      </w:pPr>
      <w:r w:rsidRPr="00AC4291">
        <w:rPr>
          <w:rFonts w:ascii="Times New Roman" w:hAnsi="Times New Roman" w:cs="Times New Roman"/>
          <w:sz w:val="24"/>
          <w:szCs w:val="24"/>
        </w:rPr>
        <w:t>Results</w:t>
      </w:r>
      <w:bookmarkEnd w:id="9"/>
    </w:p>
    <w:p w14:paraId="64AAC5D6" w14:textId="322C058B" w:rsidR="00D519CF" w:rsidRPr="00AC4291" w:rsidRDefault="00D519CF" w:rsidP="00650822">
      <w:pPr>
        <w:pStyle w:val="Heading2"/>
        <w:numPr>
          <w:ilvl w:val="0"/>
          <w:numId w:val="0"/>
        </w:numPr>
        <w:ind w:left="720" w:hanging="720"/>
        <w:rPr>
          <w:rFonts w:ascii="Times New Roman" w:hAnsi="Times New Roman" w:cs="Times New Roman"/>
          <w:szCs w:val="24"/>
        </w:rPr>
      </w:pPr>
      <w:bookmarkStart w:id="10" w:name="_Toc523869166"/>
      <w:r w:rsidRPr="00AC4291">
        <w:rPr>
          <w:rFonts w:ascii="Times New Roman" w:hAnsi="Times New Roman" w:cs="Times New Roman"/>
          <w:szCs w:val="24"/>
        </w:rPr>
        <w:t>Baseline characteristics</w:t>
      </w:r>
      <w:bookmarkEnd w:id="10"/>
    </w:p>
    <w:p w14:paraId="06749E14" w14:textId="77777777" w:rsidR="00B813B0" w:rsidRPr="00AC4291" w:rsidRDefault="00C577C9" w:rsidP="00650822">
      <w:pPr>
        <w:autoSpaceDE w:val="0"/>
        <w:autoSpaceDN w:val="0"/>
        <w:adjustRightInd w:val="0"/>
        <w:spacing w:after="0" w:line="360" w:lineRule="auto"/>
        <w:jc w:val="both"/>
        <w:rPr>
          <w:rFonts w:ascii="Times New Roman" w:hAnsi="Times New Roman" w:cs="Times New Roman"/>
          <w:sz w:val="24"/>
          <w:szCs w:val="24"/>
        </w:rPr>
      </w:pPr>
      <w:bookmarkStart w:id="11" w:name="_Toc523869167"/>
      <w:r w:rsidRPr="00AC4291">
        <w:rPr>
          <w:rFonts w:ascii="Times New Roman" w:hAnsi="Times New Roman" w:cs="Times New Roman"/>
          <w:sz w:val="24"/>
          <w:szCs w:val="24"/>
        </w:rPr>
        <w:t>Of the 385 children who were analysed, 200 (52%) were boys and 185 (48%) were girls.</w:t>
      </w:r>
      <w:r w:rsidR="00F41727" w:rsidRPr="00AC4291">
        <w:rPr>
          <w:rFonts w:ascii="Times New Roman" w:hAnsi="Times New Roman" w:cs="Times New Roman"/>
          <w:sz w:val="24"/>
          <w:szCs w:val="24"/>
        </w:rPr>
        <w:t xml:space="preserve"> </w:t>
      </w:r>
    </w:p>
    <w:p w14:paraId="42E117FE" w14:textId="77777777" w:rsidR="00F41727" w:rsidRPr="00AC4291" w:rsidRDefault="00B813B0" w:rsidP="00650822">
      <w:pPr>
        <w:autoSpaceDE w:val="0"/>
        <w:autoSpaceDN w:val="0"/>
        <w:adjustRightInd w:val="0"/>
        <w:spacing w:after="0" w:line="360" w:lineRule="auto"/>
        <w:jc w:val="both"/>
        <w:rPr>
          <w:rFonts w:ascii="Times New Roman" w:hAnsi="Times New Roman" w:cs="Times New Roman"/>
          <w:sz w:val="24"/>
          <w:szCs w:val="24"/>
          <w:u w:val="single"/>
        </w:rPr>
      </w:pPr>
      <w:r w:rsidRPr="00AC4291">
        <w:rPr>
          <w:rFonts w:ascii="Times New Roman" w:hAnsi="Times New Roman" w:cs="Times New Roman"/>
          <w:sz w:val="24"/>
          <w:szCs w:val="24"/>
        </w:rPr>
        <w:t xml:space="preserve">The mean dietary diversity score of children at 6-8 months was 2.9 food groups. Most of the households were living in moderate to extreme poverty with only 14% classified as being well-off at the time of baseline data collection. </w:t>
      </w:r>
      <w:r w:rsidR="00FB3A14" w:rsidRPr="00AC4291">
        <w:rPr>
          <w:rFonts w:ascii="Times New Roman" w:hAnsi="Times New Roman" w:cs="Times New Roman"/>
          <w:sz w:val="24"/>
          <w:szCs w:val="24"/>
        </w:rPr>
        <w:t>A</w:t>
      </w:r>
      <w:r w:rsidRPr="00AC4291">
        <w:rPr>
          <w:rFonts w:ascii="Times New Roman" w:hAnsi="Times New Roman" w:cs="Times New Roman"/>
          <w:sz w:val="24"/>
          <w:szCs w:val="24"/>
        </w:rPr>
        <w:t xml:space="preserve"> third (33%) of the children </w:t>
      </w:r>
      <w:r w:rsidR="00FB3A14" w:rsidRPr="00AC4291">
        <w:rPr>
          <w:rFonts w:ascii="Times New Roman" w:hAnsi="Times New Roman" w:cs="Times New Roman"/>
          <w:sz w:val="24"/>
          <w:szCs w:val="24"/>
        </w:rPr>
        <w:t>were</w:t>
      </w:r>
      <w:r w:rsidRPr="00AC4291">
        <w:rPr>
          <w:rFonts w:ascii="Times New Roman" w:hAnsi="Times New Roman" w:cs="Times New Roman"/>
          <w:sz w:val="24"/>
          <w:szCs w:val="24"/>
        </w:rPr>
        <w:t xml:space="preserve"> ill at the time of data collection at 6-8 months age.</w:t>
      </w:r>
      <w:r w:rsidR="00C135DD" w:rsidRPr="00AC4291">
        <w:rPr>
          <w:rFonts w:ascii="Times New Roman" w:hAnsi="Times New Roman" w:cs="Times New Roman"/>
          <w:sz w:val="24"/>
          <w:szCs w:val="24"/>
        </w:rPr>
        <w:t xml:space="preserve"> </w:t>
      </w:r>
      <w:r w:rsidR="00D115FA" w:rsidRPr="00AC4291">
        <w:rPr>
          <w:rFonts w:ascii="Times New Roman" w:hAnsi="Times New Roman" w:cs="Times New Roman"/>
          <w:sz w:val="24"/>
          <w:szCs w:val="24"/>
        </w:rPr>
        <w:t xml:space="preserve">Other </w:t>
      </w:r>
      <w:r w:rsidR="00F41727" w:rsidRPr="00AC4291">
        <w:rPr>
          <w:rFonts w:ascii="Times New Roman" w:hAnsi="Times New Roman" w:cs="Times New Roman"/>
          <w:sz w:val="24"/>
          <w:szCs w:val="24"/>
        </w:rPr>
        <w:t xml:space="preserve">baseline characteristics are presented in table 1 and a breakdown of these characteristics by development domains are attached in </w:t>
      </w:r>
      <w:r w:rsidR="00005BB4" w:rsidRPr="00AC4291">
        <w:rPr>
          <w:rFonts w:ascii="Times New Roman" w:hAnsi="Times New Roman" w:cs="Times New Roman"/>
          <w:sz w:val="24"/>
          <w:szCs w:val="24"/>
          <w:u w:val="single"/>
        </w:rPr>
        <w:t>supplementary</w:t>
      </w:r>
      <w:r w:rsidR="00B456D5" w:rsidRPr="00AC4291">
        <w:rPr>
          <w:rFonts w:ascii="Times New Roman" w:hAnsi="Times New Roman" w:cs="Times New Roman"/>
          <w:sz w:val="24"/>
          <w:szCs w:val="24"/>
          <w:u w:val="single"/>
        </w:rPr>
        <w:t xml:space="preserve"> file</w:t>
      </w:r>
      <w:r w:rsidR="00217E75" w:rsidRPr="00AC4291">
        <w:rPr>
          <w:rFonts w:ascii="Times New Roman" w:hAnsi="Times New Roman" w:cs="Times New Roman"/>
          <w:sz w:val="24"/>
          <w:szCs w:val="24"/>
          <w:u w:val="single"/>
        </w:rPr>
        <w:t xml:space="preserve"> </w:t>
      </w:r>
      <w:r w:rsidR="0082374D" w:rsidRPr="00AC4291">
        <w:rPr>
          <w:rFonts w:ascii="Times New Roman" w:hAnsi="Times New Roman" w:cs="Times New Roman"/>
          <w:sz w:val="24"/>
          <w:szCs w:val="24"/>
          <w:u w:val="single"/>
        </w:rPr>
        <w:t>2</w:t>
      </w:r>
      <w:r w:rsidR="00005BB4" w:rsidRPr="00AC4291">
        <w:rPr>
          <w:rFonts w:ascii="Times New Roman" w:hAnsi="Times New Roman" w:cs="Times New Roman"/>
          <w:sz w:val="24"/>
          <w:szCs w:val="24"/>
          <w:u w:val="single"/>
        </w:rPr>
        <w:t xml:space="preserve"> </w:t>
      </w:r>
      <w:r w:rsidR="00217E75" w:rsidRPr="00AC4291">
        <w:rPr>
          <w:rFonts w:ascii="Times New Roman" w:hAnsi="Times New Roman" w:cs="Times New Roman"/>
          <w:sz w:val="24"/>
          <w:szCs w:val="24"/>
          <w:u w:val="single"/>
        </w:rPr>
        <w:t>(</w:t>
      </w:r>
      <w:r w:rsidR="00005BB4" w:rsidRPr="00AC4291">
        <w:rPr>
          <w:rFonts w:ascii="Times New Roman" w:hAnsi="Times New Roman" w:cs="Times New Roman"/>
          <w:sz w:val="24"/>
          <w:szCs w:val="24"/>
          <w:u w:val="single"/>
        </w:rPr>
        <w:t xml:space="preserve">table </w:t>
      </w:r>
      <w:r w:rsidR="00F41727" w:rsidRPr="00AC4291">
        <w:rPr>
          <w:rFonts w:ascii="Times New Roman" w:hAnsi="Times New Roman" w:cs="Times New Roman"/>
          <w:sz w:val="24"/>
          <w:szCs w:val="24"/>
          <w:u w:val="single"/>
        </w:rPr>
        <w:t>1</w:t>
      </w:r>
      <w:r w:rsidR="00217E75" w:rsidRPr="00AC4291">
        <w:rPr>
          <w:rFonts w:ascii="Times New Roman" w:hAnsi="Times New Roman" w:cs="Times New Roman"/>
          <w:sz w:val="24"/>
          <w:szCs w:val="24"/>
          <w:u w:val="single"/>
        </w:rPr>
        <w:t>)</w:t>
      </w:r>
      <w:r w:rsidR="00F434F5" w:rsidRPr="00AC4291">
        <w:rPr>
          <w:rFonts w:ascii="Times New Roman" w:hAnsi="Times New Roman" w:cs="Times New Roman"/>
          <w:sz w:val="24"/>
          <w:szCs w:val="24"/>
          <w:u w:val="single"/>
        </w:rPr>
        <w:t>.</w:t>
      </w:r>
      <w:r w:rsidR="00FB3A14" w:rsidRPr="00AC4291">
        <w:rPr>
          <w:rFonts w:ascii="Times New Roman" w:hAnsi="Times New Roman" w:cs="Times New Roman"/>
          <w:sz w:val="24"/>
          <w:szCs w:val="24"/>
          <w:u w:val="single"/>
        </w:rPr>
        <w:t xml:space="preserve"> </w:t>
      </w:r>
      <w:r w:rsidR="00FB3A14" w:rsidRPr="00AC4291">
        <w:rPr>
          <w:rFonts w:ascii="Times New Roman" w:hAnsi="Times New Roman" w:cs="Times New Roman"/>
          <w:sz w:val="24"/>
          <w:szCs w:val="24"/>
        </w:rPr>
        <w:t xml:space="preserve">The distribution of developmental domains at baseline </w:t>
      </w:r>
      <w:r w:rsidR="00956F6E" w:rsidRPr="00AC4291">
        <w:rPr>
          <w:rFonts w:ascii="Times New Roman" w:hAnsi="Times New Roman" w:cs="Times New Roman"/>
          <w:sz w:val="24"/>
          <w:szCs w:val="24"/>
        </w:rPr>
        <w:t>is</w:t>
      </w:r>
      <w:r w:rsidR="00FB3A14" w:rsidRPr="00AC4291">
        <w:rPr>
          <w:rFonts w:ascii="Times New Roman" w:hAnsi="Times New Roman" w:cs="Times New Roman"/>
          <w:sz w:val="24"/>
          <w:szCs w:val="24"/>
        </w:rPr>
        <w:t xml:space="preserve"> also presented in </w:t>
      </w:r>
      <w:r w:rsidR="00FB3A14" w:rsidRPr="00AC4291">
        <w:rPr>
          <w:rFonts w:ascii="Times New Roman" w:hAnsi="Times New Roman" w:cs="Times New Roman"/>
          <w:sz w:val="24"/>
          <w:szCs w:val="24"/>
          <w:u w:val="single"/>
        </w:rPr>
        <w:t>supplementary</w:t>
      </w:r>
      <w:r w:rsidR="00217E75" w:rsidRPr="00AC4291">
        <w:rPr>
          <w:rFonts w:ascii="Times New Roman" w:hAnsi="Times New Roman" w:cs="Times New Roman"/>
          <w:sz w:val="24"/>
          <w:szCs w:val="24"/>
          <w:u w:val="single"/>
        </w:rPr>
        <w:t xml:space="preserve"> file </w:t>
      </w:r>
      <w:r w:rsidR="0082374D" w:rsidRPr="00AC4291">
        <w:rPr>
          <w:rFonts w:ascii="Times New Roman" w:hAnsi="Times New Roman" w:cs="Times New Roman"/>
          <w:sz w:val="24"/>
          <w:szCs w:val="24"/>
          <w:u w:val="single"/>
        </w:rPr>
        <w:t>2</w:t>
      </w:r>
      <w:r w:rsidR="00FB3A14" w:rsidRPr="00AC4291">
        <w:rPr>
          <w:rFonts w:ascii="Times New Roman" w:hAnsi="Times New Roman" w:cs="Times New Roman"/>
          <w:sz w:val="24"/>
          <w:szCs w:val="24"/>
          <w:u w:val="single"/>
        </w:rPr>
        <w:t xml:space="preserve"> </w:t>
      </w:r>
      <w:r w:rsidR="00217E75" w:rsidRPr="00AC4291">
        <w:rPr>
          <w:rFonts w:ascii="Times New Roman" w:hAnsi="Times New Roman" w:cs="Times New Roman"/>
          <w:sz w:val="24"/>
          <w:szCs w:val="24"/>
          <w:u w:val="single"/>
        </w:rPr>
        <w:t>(</w:t>
      </w:r>
      <w:r w:rsidR="00FB3A14" w:rsidRPr="00AC4291">
        <w:rPr>
          <w:rFonts w:ascii="Times New Roman" w:hAnsi="Times New Roman" w:cs="Times New Roman"/>
          <w:sz w:val="24"/>
          <w:szCs w:val="24"/>
          <w:u w:val="single"/>
        </w:rPr>
        <w:t>table 2</w:t>
      </w:r>
      <w:r w:rsidR="00217E75" w:rsidRPr="00AC4291">
        <w:rPr>
          <w:rFonts w:ascii="Times New Roman" w:hAnsi="Times New Roman" w:cs="Times New Roman"/>
          <w:sz w:val="24"/>
          <w:szCs w:val="24"/>
          <w:u w:val="single"/>
        </w:rPr>
        <w:t>)</w:t>
      </w:r>
    </w:p>
    <w:p w14:paraId="506243FD" w14:textId="77777777" w:rsidR="00F434F5" w:rsidRPr="00AC4291" w:rsidRDefault="00F434F5" w:rsidP="00650822">
      <w:pPr>
        <w:autoSpaceDE w:val="0"/>
        <w:autoSpaceDN w:val="0"/>
        <w:adjustRightInd w:val="0"/>
        <w:spacing w:after="0" w:line="360" w:lineRule="auto"/>
        <w:jc w:val="both"/>
        <w:rPr>
          <w:rFonts w:ascii="Times New Roman" w:hAnsi="Times New Roman" w:cs="Times New Roman"/>
          <w:sz w:val="24"/>
          <w:szCs w:val="24"/>
        </w:rPr>
      </w:pPr>
    </w:p>
    <w:p w14:paraId="64D71D25" w14:textId="77777777" w:rsidR="008878B6" w:rsidRPr="00AC4291" w:rsidRDefault="009359BE" w:rsidP="00650822">
      <w:pPr>
        <w:autoSpaceDE w:val="0"/>
        <w:autoSpaceDN w:val="0"/>
        <w:adjustRightInd w:val="0"/>
        <w:spacing w:after="0" w:line="360" w:lineRule="auto"/>
        <w:rPr>
          <w:rFonts w:ascii="Times New Roman" w:hAnsi="Times New Roman" w:cs="Times New Roman"/>
          <w:b/>
          <w:sz w:val="24"/>
          <w:szCs w:val="24"/>
        </w:rPr>
      </w:pPr>
      <w:r w:rsidRPr="00AC4291">
        <w:rPr>
          <w:rFonts w:ascii="Times New Roman" w:hAnsi="Times New Roman" w:cs="Times New Roman"/>
          <w:b/>
          <w:sz w:val="24"/>
          <w:szCs w:val="24"/>
        </w:rPr>
        <w:t>A</w:t>
      </w:r>
      <w:r w:rsidR="00A038D4" w:rsidRPr="00AC4291">
        <w:rPr>
          <w:rFonts w:ascii="Times New Roman" w:hAnsi="Times New Roman" w:cs="Times New Roman"/>
          <w:b/>
          <w:sz w:val="24"/>
          <w:szCs w:val="24"/>
        </w:rPr>
        <w:t xml:space="preserve">ssociation between dietary diversity and other baseline characteristics with the child development </w:t>
      </w:r>
      <w:r w:rsidRPr="00AC4291">
        <w:rPr>
          <w:rFonts w:ascii="Times New Roman" w:hAnsi="Times New Roman" w:cs="Times New Roman"/>
          <w:b/>
          <w:sz w:val="24"/>
          <w:szCs w:val="24"/>
        </w:rPr>
        <w:t>outcomes at 20-24 months</w:t>
      </w:r>
      <w:bookmarkEnd w:id="11"/>
      <w:r w:rsidRPr="00AC4291">
        <w:rPr>
          <w:rFonts w:ascii="Times New Roman" w:hAnsi="Times New Roman" w:cs="Times New Roman"/>
          <w:b/>
          <w:sz w:val="24"/>
          <w:szCs w:val="24"/>
        </w:rPr>
        <w:t xml:space="preserve"> – bivariate analyses</w:t>
      </w:r>
    </w:p>
    <w:p w14:paraId="2B860549" w14:textId="77777777" w:rsidR="00AE6114" w:rsidRPr="00AC4291" w:rsidRDefault="00AE6114" w:rsidP="00566FBB">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The </w:t>
      </w:r>
      <w:r w:rsidR="000839D1" w:rsidRPr="00AC4291">
        <w:rPr>
          <w:rFonts w:ascii="Times New Roman" w:hAnsi="Times New Roman" w:cs="Times New Roman"/>
          <w:sz w:val="24"/>
          <w:szCs w:val="24"/>
        </w:rPr>
        <w:t>b</w:t>
      </w:r>
      <w:r w:rsidR="001039CB" w:rsidRPr="00AC4291">
        <w:rPr>
          <w:rFonts w:ascii="Times New Roman" w:hAnsi="Times New Roman" w:cs="Times New Roman"/>
          <w:sz w:val="24"/>
          <w:szCs w:val="24"/>
        </w:rPr>
        <w:t>i</w:t>
      </w:r>
      <w:r w:rsidR="000839D1" w:rsidRPr="00AC4291">
        <w:rPr>
          <w:rFonts w:ascii="Times New Roman" w:hAnsi="Times New Roman" w:cs="Times New Roman"/>
          <w:sz w:val="24"/>
          <w:szCs w:val="24"/>
        </w:rPr>
        <w:t>v</w:t>
      </w:r>
      <w:r w:rsidR="001039CB" w:rsidRPr="00AC4291">
        <w:rPr>
          <w:rFonts w:ascii="Times New Roman" w:hAnsi="Times New Roman" w:cs="Times New Roman"/>
          <w:sz w:val="24"/>
          <w:szCs w:val="24"/>
        </w:rPr>
        <w:t>ariate</w:t>
      </w:r>
      <w:r w:rsidR="00D519CF" w:rsidRPr="00AC4291">
        <w:rPr>
          <w:rFonts w:ascii="Times New Roman" w:hAnsi="Times New Roman" w:cs="Times New Roman"/>
          <w:sz w:val="24"/>
          <w:szCs w:val="24"/>
        </w:rPr>
        <w:t xml:space="preserve"> analysis </w:t>
      </w:r>
      <w:r w:rsidRPr="00AC4291">
        <w:rPr>
          <w:rFonts w:ascii="Times New Roman" w:hAnsi="Times New Roman" w:cs="Times New Roman"/>
          <w:sz w:val="24"/>
          <w:szCs w:val="24"/>
        </w:rPr>
        <w:t>in table 2 show that the</w:t>
      </w:r>
      <w:r w:rsidR="00D519CF" w:rsidRPr="00AC4291">
        <w:rPr>
          <w:rFonts w:ascii="Times New Roman" w:hAnsi="Times New Roman" w:cs="Times New Roman"/>
          <w:sz w:val="24"/>
          <w:szCs w:val="24"/>
        </w:rPr>
        <w:t xml:space="preserve"> </w:t>
      </w:r>
      <w:r w:rsidR="00DA4186" w:rsidRPr="00AC4291">
        <w:rPr>
          <w:rFonts w:ascii="Times New Roman" w:hAnsi="Times New Roman" w:cs="Times New Roman"/>
          <w:sz w:val="24"/>
          <w:szCs w:val="24"/>
        </w:rPr>
        <w:t xml:space="preserve">child </w:t>
      </w:r>
      <w:r w:rsidR="00D519CF" w:rsidRPr="00AC4291">
        <w:rPr>
          <w:rFonts w:ascii="Times New Roman" w:hAnsi="Times New Roman" w:cs="Times New Roman"/>
          <w:sz w:val="24"/>
          <w:szCs w:val="24"/>
        </w:rPr>
        <w:t>dietary diversity</w:t>
      </w:r>
      <w:r w:rsidR="00DA4186"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score </w:t>
      </w:r>
      <w:r w:rsidR="00DA4186" w:rsidRPr="00AC4291">
        <w:rPr>
          <w:rFonts w:ascii="Times New Roman" w:hAnsi="Times New Roman" w:cs="Times New Roman"/>
          <w:sz w:val="24"/>
          <w:szCs w:val="24"/>
        </w:rPr>
        <w:t>at 6-8 months</w:t>
      </w:r>
      <w:r w:rsidR="00D519CF"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(baseline) </w:t>
      </w:r>
      <w:r w:rsidR="00D519CF" w:rsidRPr="00AC4291">
        <w:rPr>
          <w:rFonts w:ascii="Times New Roman" w:hAnsi="Times New Roman" w:cs="Times New Roman"/>
          <w:sz w:val="24"/>
          <w:szCs w:val="24"/>
        </w:rPr>
        <w:t>was positively associated with</w:t>
      </w:r>
      <w:r w:rsidRPr="00AC4291">
        <w:rPr>
          <w:rFonts w:ascii="Times New Roman" w:hAnsi="Times New Roman" w:cs="Times New Roman"/>
          <w:sz w:val="24"/>
          <w:szCs w:val="24"/>
        </w:rPr>
        <w:t xml:space="preserve"> </w:t>
      </w:r>
      <w:r w:rsidR="00042CF6" w:rsidRPr="00AC4291">
        <w:rPr>
          <w:rFonts w:ascii="Times New Roman" w:hAnsi="Times New Roman" w:cs="Times New Roman"/>
          <w:sz w:val="24"/>
          <w:szCs w:val="24"/>
        </w:rPr>
        <w:t>n</w:t>
      </w:r>
      <w:r w:rsidR="00956F6E" w:rsidRPr="00AC4291">
        <w:rPr>
          <w:rFonts w:ascii="Times New Roman" w:hAnsi="Times New Roman" w:cs="Times New Roman"/>
          <w:sz w:val="24"/>
          <w:szCs w:val="24"/>
        </w:rPr>
        <w:t>ormal</w:t>
      </w:r>
      <w:r w:rsidR="00D519CF" w:rsidRPr="00AC4291">
        <w:rPr>
          <w:rFonts w:ascii="Times New Roman" w:hAnsi="Times New Roman" w:cs="Times New Roman"/>
          <w:sz w:val="24"/>
          <w:szCs w:val="24"/>
        </w:rPr>
        <w:t xml:space="preserve"> communication</w:t>
      </w:r>
      <w:r w:rsidR="00452780"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and fine motor</w:t>
      </w:r>
      <w:r w:rsidR="001B2252" w:rsidRPr="00AC4291">
        <w:rPr>
          <w:rFonts w:ascii="Times New Roman" w:hAnsi="Times New Roman" w:cs="Times New Roman"/>
          <w:sz w:val="24"/>
          <w:szCs w:val="24"/>
        </w:rPr>
        <w:t xml:space="preserve"> </w:t>
      </w:r>
      <w:r w:rsidR="000C6B73" w:rsidRPr="00AC4291">
        <w:rPr>
          <w:rFonts w:ascii="Times New Roman" w:hAnsi="Times New Roman" w:cs="Times New Roman"/>
          <w:sz w:val="24"/>
          <w:szCs w:val="24"/>
        </w:rPr>
        <w:t xml:space="preserve"> skills at 20</w:t>
      </w:r>
      <w:r w:rsidR="00046BF5" w:rsidRPr="00AC4291">
        <w:rPr>
          <w:rFonts w:ascii="Times New Roman" w:hAnsi="Times New Roman" w:cs="Times New Roman"/>
          <w:sz w:val="24"/>
          <w:szCs w:val="24"/>
        </w:rPr>
        <w:t>-</w:t>
      </w:r>
      <w:r w:rsidR="00D519CF" w:rsidRPr="00AC4291">
        <w:rPr>
          <w:rFonts w:ascii="Times New Roman" w:hAnsi="Times New Roman" w:cs="Times New Roman"/>
          <w:sz w:val="24"/>
          <w:szCs w:val="24"/>
        </w:rPr>
        <w:t>24 months</w:t>
      </w:r>
      <w:r w:rsidR="00F022BA"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but </w:t>
      </w:r>
      <w:r w:rsidRPr="00AC4291">
        <w:rPr>
          <w:rFonts w:ascii="Times New Roman" w:hAnsi="Times New Roman" w:cs="Times New Roman"/>
          <w:sz w:val="24"/>
          <w:szCs w:val="24"/>
        </w:rPr>
        <w:t>not with</w:t>
      </w:r>
      <w:r w:rsidR="00D519CF" w:rsidRPr="00AC4291">
        <w:rPr>
          <w:rFonts w:ascii="Times New Roman" w:hAnsi="Times New Roman" w:cs="Times New Roman"/>
          <w:sz w:val="24"/>
          <w:szCs w:val="24"/>
        </w:rPr>
        <w:t xml:space="preserve"> gross motor, personal</w:t>
      </w:r>
      <w:r w:rsidR="00CC52C6"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social and problem solving skills. </w:t>
      </w:r>
    </w:p>
    <w:p w14:paraId="4F858A20" w14:textId="77777777" w:rsidR="00881319" w:rsidRPr="00AC4291" w:rsidRDefault="00AE6114" w:rsidP="00566FBB">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We next performed similar bivariate analyses of other baseline factors we presumed could be important for child development at 20-24 months. Notably, we found</w:t>
      </w:r>
      <w:r w:rsidR="00210AF7" w:rsidRPr="00AC4291">
        <w:rPr>
          <w:rFonts w:ascii="Times New Roman" w:hAnsi="Times New Roman" w:cs="Times New Roman"/>
          <w:sz w:val="24"/>
          <w:szCs w:val="24"/>
        </w:rPr>
        <w:t xml:space="preserve"> significant association</w:t>
      </w:r>
      <w:r w:rsidRPr="00AC4291">
        <w:rPr>
          <w:rFonts w:ascii="Times New Roman" w:hAnsi="Times New Roman" w:cs="Times New Roman"/>
          <w:sz w:val="24"/>
          <w:szCs w:val="24"/>
        </w:rPr>
        <w:t>s</w:t>
      </w:r>
      <w:r w:rsidR="00210AF7" w:rsidRPr="00AC4291">
        <w:rPr>
          <w:rFonts w:ascii="Times New Roman" w:hAnsi="Times New Roman" w:cs="Times New Roman"/>
          <w:sz w:val="24"/>
          <w:szCs w:val="24"/>
        </w:rPr>
        <w:t xml:space="preserve"> </w:t>
      </w:r>
      <w:r w:rsidR="001039CB" w:rsidRPr="00AC4291">
        <w:rPr>
          <w:rFonts w:ascii="Times New Roman" w:hAnsi="Times New Roman" w:cs="Times New Roman"/>
          <w:sz w:val="24"/>
          <w:szCs w:val="24"/>
        </w:rPr>
        <w:t>between</w:t>
      </w:r>
      <w:r w:rsidR="00210AF7" w:rsidRPr="00AC4291">
        <w:rPr>
          <w:rFonts w:ascii="Times New Roman" w:hAnsi="Times New Roman" w:cs="Times New Roman"/>
          <w:sz w:val="24"/>
          <w:szCs w:val="24"/>
        </w:rPr>
        <w:t xml:space="preserve"> communication </w:t>
      </w:r>
      <w:r w:rsidRPr="00AC4291">
        <w:rPr>
          <w:rFonts w:ascii="Times New Roman" w:hAnsi="Times New Roman" w:cs="Times New Roman"/>
          <w:sz w:val="24"/>
          <w:szCs w:val="24"/>
        </w:rPr>
        <w:t>skills and</w:t>
      </w:r>
      <w:r w:rsidR="00210AF7"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child illness status</w:t>
      </w:r>
      <w:r w:rsidR="007E2565" w:rsidRPr="00AC4291">
        <w:rPr>
          <w:rFonts w:ascii="Times New Roman" w:hAnsi="Times New Roman" w:cs="Times New Roman"/>
          <w:sz w:val="24"/>
          <w:szCs w:val="24"/>
        </w:rPr>
        <w:t>,</w:t>
      </w:r>
      <w:r w:rsidR="00144E75"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mother’s number of biological children</w:t>
      </w:r>
      <w:r w:rsidR="007E2565"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child birth-order and household size</w:t>
      </w:r>
      <w:r w:rsidR="00210AF7" w:rsidRPr="00AC4291">
        <w:rPr>
          <w:rFonts w:ascii="Times New Roman" w:hAnsi="Times New Roman" w:cs="Times New Roman"/>
          <w:sz w:val="24"/>
          <w:szCs w:val="24"/>
        </w:rPr>
        <w:t>.</w:t>
      </w:r>
      <w:r w:rsidR="00E76F91"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Development of</w:t>
      </w:r>
      <w:r w:rsidR="007177E1"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 xml:space="preserve">gross motor skills was significantly associated with </w:t>
      </w:r>
      <w:r w:rsidR="006405A3" w:rsidRPr="00AC4291">
        <w:rPr>
          <w:rFonts w:ascii="Times New Roman" w:hAnsi="Times New Roman" w:cs="Times New Roman"/>
          <w:sz w:val="24"/>
          <w:szCs w:val="24"/>
        </w:rPr>
        <w:t>sex</w:t>
      </w:r>
      <w:r w:rsidR="00D519CF" w:rsidRPr="00AC4291">
        <w:rPr>
          <w:rFonts w:ascii="Times New Roman" w:hAnsi="Times New Roman" w:cs="Times New Roman"/>
          <w:sz w:val="24"/>
          <w:szCs w:val="24"/>
        </w:rPr>
        <w:t xml:space="preserve">, </w:t>
      </w:r>
      <w:r w:rsidR="00D90E13" w:rsidRPr="00AC4291">
        <w:rPr>
          <w:rFonts w:ascii="Times New Roman" w:hAnsi="Times New Roman" w:cs="Times New Roman"/>
          <w:sz w:val="24"/>
          <w:szCs w:val="24"/>
        </w:rPr>
        <w:t>maternal/caregiver</w:t>
      </w:r>
      <w:r w:rsidR="00181844" w:rsidRPr="00AC4291">
        <w:rPr>
          <w:rFonts w:ascii="Times New Roman" w:hAnsi="Times New Roman" w:cs="Times New Roman"/>
          <w:sz w:val="24"/>
          <w:szCs w:val="24"/>
        </w:rPr>
        <w:t xml:space="preserve"> </w:t>
      </w:r>
      <w:r w:rsidR="003F716D" w:rsidRPr="00AC4291">
        <w:rPr>
          <w:rFonts w:ascii="Times New Roman" w:hAnsi="Times New Roman" w:cs="Times New Roman"/>
          <w:sz w:val="24"/>
          <w:szCs w:val="24"/>
        </w:rPr>
        <w:t>nutritional education intervention</w:t>
      </w:r>
      <w:r w:rsidR="00D519CF" w:rsidRPr="00AC4291">
        <w:rPr>
          <w:rFonts w:ascii="Times New Roman" w:hAnsi="Times New Roman" w:cs="Times New Roman"/>
          <w:sz w:val="24"/>
          <w:szCs w:val="24"/>
        </w:rPr>
        <w:t xml:space="preserve"> and child illness status. Further</w:t>
      </w:r>
      <w:r w:rsidRPr="00AC4291">
        <w:rPr>
          <w:rFonts w:ascii="Times New Roman" w:hAnsi="Times New Roman" w:cs="Times New Roman"/>
          <w:sz w:val="24"/>
          <w:szCs w:val="24"/>
        </w:rPr>
        <w:t>more</w:t>
      </w:r>
      <w:r w:rsidR="00D519CF" w:rsidRPr="00AC4291">
        <w:rPr>
          <w:rFonts w:ascii="Times New Roman" w:hAnsi="Times New Roman" w:cs="Times New Roman"/>
          <w:sz w:val="24"/>
          <w:szCs w:val="24"/>
        </w:rPr>
        <w:t xml:space="preserve">, child birth </w:t>
      </w:r>
      <w:r w:rsidR="00D519CF" w:rsidRPr="00AC4291">
        <w:rPr>
          <w:rFonts w:ascii="Times New Roman" w:hAnsi="Times New Roman" w:cs="Times New Roman"/>
          <w:sz w:val="24"/>
          <w:szCs w:val="24"/>
        </w:rPr>
        <w:lastRenderedPageBreak/>
        <w:t>order and nutrition</w:t>
      </w:r>
      <w:r w:rsidR="003F716D" w:rsidRPr="00AC4291">
        <w:rPr>
          <w:rFonts w:ascii="Times New Roman" w:hAnsi="Times New Roman" w:cs="Times New Roman"/>
          <w:sz w:val="24"/>
          <w:szCs w:val="24"/>
        </w:rPr>
        <w:t>al</w:t>
      </w:r>
      <w:r w:rsidR="00D519CF" w:rsidRPr="00AC4291">
        <w:rPr>
          <w:rFonts w:ascii="Times New Roman" w:hAnsi="Times New Roman" w:cs="Times New Roman"/>
          <w:sz w:val="24"/>
          <w:szCs w:val="24"/>
        </w:rPr>
        <w:t xml:space="preserve"> education </w:t>
      </w:r>
      <w:r w:rsidR="0053364C" w:rsidRPr="00AC4291">
        <w:rPr>
          <w:rFonts w:ascii="Times New Roman" w:hAnsi="Times New Roman" w:cs="Times New Roman"/>
          <w:sz w:val="24"/>
          <w:szCs w:val="24"/>
        </w:rPr>
        <w:t>of</w:t>
      </w:r>
      <w:r w:rsidR="00D519CF" w:rsidRPr="00AC4291">
        <w:rPr>
          <w:rFonts w:ascii="Times New Roman" w:hAnsi="Times New Roman" w:cs="Times New Roman"/>
          <w:sz w:val="24"/>
          <w:szCs w:val="24"/>
        </w:rPr>
        <w:t xml:space="preserve"> the </w:t>
      </w:r>
      <w:r w:rsidR="00D90E13" w:rsidRPr="00AC4291">
        <w:rPr>
          <w:rFonts w:ascii="Times New Roman" w:hAnsi="Times New Roman" w:cs="Times New Roman"/>
          <w:sz w:val="24"/>
          <w:szCs w:val="24"/>
        </w:rPr>
        <w:t>mothers/caregivers</w:t>
      </w:r>
      <w:r w:rsidR="00D519CF" w:rsidRPr="00AC4291">
        <w:rPr>
          <w:rFonts w:ascii="Times New Roman" w:hAnsi="Times New Roman" w:cs="Times New Roman"/>
          <w:sz w:val="24"/>
          <w:szCs w:val="24"/>
        </w:rPr>
        <w:t xml:space="preserve"> </w:t>
      </w:r>
      <w:r w:rsidR="003C51E7" w:rsidRPr="00AC4291">
        <w:rPr>
          <w:rFonts w:ascii="Times New Roman" w:hAnsi="Times New Roman" w:cs="Times New Roman"/>
          <w:sz w:val="24"/>
          <w:szCs w:val="24"/>
        </w:rPr>
        <w:t xml:space="preserve">were </w:t>
      </w:r>
      <w:r w:rsidRPr="00AC4291">
        <w:rPr>
          <w:rFonts w:ascii="Times New Roman" w:hAnsi="Times New Roman" w:cs="Times New Roman"/>
          <w:sz w:val="24"/>
          <w:szCs w:val="24"/>
        </w:rPr>
        <w:t>significantly associated</w:t>
      </w:r>
      <w:r w:rsidR="00D519CF" w:rsidRPr="00AC4291">
        <w:rPr>
          <w:rFonts w:ascii="Times New Roman" w:hAnsi="Times New Roman" w:cs="Times New Roman"/>
          <w:sz w:val="24"/>
          <w:szCs w:val="24"/>
        </w:rPr>
        <w:t xml:space="preserve"> with development of fine motor skill</w:t>
      </w:r>
      <w:r w:rsidR="0053364C" w:rsidRPr="00AC4291">
        <w:rPr>
          <w:rFonts w:ascii="Times New Roman" w:hAnsi="Times New Roman" w:cs="Times New Roman"/>
          <w:sz w:val="24"/>
          <w:szCs w:val="24"/>
        </w:rPr>
        <w:t>s</w:t>
      </w:r>
      <w:r w:rsidR="00D519CF" w:rsidRPr="00AC4291">
        <w:rPr>
          <w:rFonts w:ascii="Times New Roman" w:hAnsi="Times New Roman" w:cs="Times New Roman"/>
          <w:sz w:val="24"/>
          <w:szCs w:val="24"/>
        </w:rPr>
        <w:t xml:space="preserve">. </w:t>
      </w:r>
      <w:r w:rsidRPr="00AC4291">
        <w:rPr>
          <w:rFonts w:ascii="Times New Roman" w:hAnsi="Times New Roman" w:cs="Times New Roman"/>
          <w:sz w:val="24"/>
          <w:szCs w:val="24"/>
        </w:rPr>
        <w:t>In addition</w:t>
      </w:r>
      <w:r w:rsidR="00F022BA"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development of problem solving skills was </w:t>
      </w:r>
      <w:r w:rsidRPr="00AC4291">
        <w:rPr>
          <w:rFonts w:ascii="Times New Roman" w:hAnsi="Times New Roman" w:cs="Times New Roman"/>
          <w:sz w:val="24"/>
          <w:szCs w:val="24"/>
        </w:rPr>
        <w:t xml:space="preserve">significantly </w:t>
      </w:r>
      <w:r w:rsidR="00D519CF" w:rsidRPr="00AC4291">
        <w:rPr>
          <w:rFonts w:ascii="Times New Roman" w:hAnsi="Times New Roman" w:cs="Times New Roman"/>
          <w:sz w:val="24"/>
          <w:szCs w:val="24"/>
        </w:rPr>
        <w:t xml:space="preserve">associated with </w:t>
      </w:r>
      <w:r w:rsidR="00D90E13" w:rsidRPr="00AC4291">
        <w:rPr>
          <w:rFonts w:ascii="Times New Roman" w:hAnsi="Times New Roman" w:cs="Times New Roman"/>
          <w:sz w:val="24"/>
          <w:szCs w:val="24"/>
        </w:rPr>
        <w:t>maternal/</w:t>
      </w:r>
      <w:r w:rsidR="00D519CF" w:rsidRPr="00AC4291">
        <w:rPr>
          <w:rFonts w:ascii="Times New Roman" w:hAnsi="Times New Roman" w:cs="Times New Roman"/>
          <w:sz w:val="24"/>
          <w:szCs w:val="24"/>
        </w:rPr>
        <w:t xml:space="preserve">caregiver </w:t>
      </w:r>
      <w:r w:rsidR="003F716D" w:rsidRPr="00AC4291">
        <w:rPr>
          <w:rFonts w:ascii="Times New Roman" w:hAnsi="Times New Roman" w:cs="Times New Roman"/>
          <w:sz w:val="24"/>
          <w:szCs w:val="24"/>
        </w:rPr>
        <w:t>nutritional education intervention</w:t>
      </w:r>
      <w:r w:rsidR="00D519CF" w:rsidRPr="00AC4291">
        <w:rPr>
          <w:rFonts w:ascii="Times New Roman" w:hAnsi="Times New Roman" w:cs="Times New Roman"/>
          <w:sz w:val="24"/>
          <w:szCs w:val="24"/>
        </w:rPr>
        <w:t>, child birth order and mother’s n</w:t>
      </w:r>
      <w:r w:rsidR="00C41FAC" w:rsidRPr="00AC4291">
        <w:rPr>
          <w:rFonts w:ascii="Times New Roman" w:hAnsi="Times New Roman" w:cs="Times New Roman"/>
          <w:sz w:val="24"/>
          <w:szCs w:val="24"/>
        </w:rPr>
        <w:t xml:space="preserve">umber of biological children. We </w:t>
      </w:r>
      <w:r w:rsidR="00D519CF" w:rsidRPr="00AC4291">
        <w:rPr>
          <w:rFonts w:ascii="Times New Roman" w:hAnsi="Times New Roman" w:cs="Times New Roman"/>
          <w:sz w:val="24"/>
          <w:szCs w:val="24"/>
        </w:rPr>
        <w:t>did not find any factor associated with personal</w:t>
      </w:r>
      <w:r w:rsidR="00CC52C6"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social development</w:t>
      </w:r>
      <w:r w:rsidR="009359BE" w:rsidRPr="00AC4291">
        <w:rPr>
          <w:rFonts w:ascii="Times New Roman" w:hAnsi="Times New Roman" w:cs="Times New Roman"/>
          <w:sz w:val="24"/>
          <w:szCs w:val="24"/>
        </w:rPr>
        <w:t xml:space="preserve"> (p &gt; 0.05)</w:t>
      </w:r>
      <w:r w:rsidR="00FC3492" w:rsidRPr="00AC4291">
        <w:rPr>
          <w:rFonts w:ascii="Times New Roman" w:hAnsi="Times New Roman" w:cs="Times New Roman"/>
          <w:sz w:val="24"/>
          <w:szCs w:val="24"/>
        </w:rPr>
        <w:t>, except that poverty likelihood was borderline associated with personal social abilities</w:t>
      </w:r>
      <w:r w:rsidR="009359BE" w:rsidRPr="00AC4291">
        <w:rPr>
          <w:rFonts w:ascii="Times New Roman" w:hAnsi="Times New Roman" w:cs="Times New Roman"/>
          <w:sz w:val="24"/>
          <w:szCs w:val="24"/>
        </w:rPr>
        <w:t xml:space="preserve"> (p = 0.05</w:t>
      </w:r>
      <w:r w:rsidR="00DE7EB1" w:rsidRPr="00AC4291">
        <w:rPr>
          <w:rFonts w:ascii="Times New Roman" w:hAnsi="Times New Roman" w:cs="Times New Roman"/>
          <w:sz w:val="24"/>
          <w:szCs w:val="24"/>
        </w:rPr>
        <w:t>)</w:t>
      </w:r>
      <w:r w:rsidR="00FC3492" w:rsidRPr="00AC4291">
        <w:rPr>
          <w:rFonts w:ascii="Times New Roman" w:hAnsi="Times New Roman" w:cs="Times New Roman"/>
          <w:sz w:val="24"/>
          <w:szCs w:val="24"/>
        </w:rPr>
        <w:t xml:space="preserve">. </w:t>
      </w:r>
    </w:p>
    <w:p w14:paraId="5110C7D7" w14:textId="77777777" w:rsidR="008878B6" w:rsidRPr="00AC4291" w:rsidRDefault="009359BE">
      <w:pPr>
        <w:spacing w:line="240" w:lineRule="auto"/>
        <w:jc w:val="both"/>
        <w:rPr>
          <w:rFonts w:ascii="Times New Roman" w:hAnsi="Times New Roman" w:cs="Times New Roman"/>
          <w:b/>
          <w:sz w:val="24"/>
          <w:szCs w:val="24"/>
        </w:rPr>
      </w:pPr>
      <w:bookmarkStart w:id="12" w:name="_Toc523869168"/>
      <w:r w:rsidRPr="00AC4291">
        <w:rPr>
          <w:rFonts w:ascii="Times New Roman" w:hAnsi="Times New Roman" w:cs="Times New Roman"/>
          <w:b/>
          <w:sz w:val="24"/>
          <w:szCs w:val="24"/>
        </w:rPr>
        <w:t>Association between dietary diversity and other baseline characteristics with the child development outcomes at 20-24 months – multivariate analyses</w:t>
      </w:r>
    </w:p>
    <w:bookmarkEnd w:id="12"/>
    <w:p w14:paraId="0BCF5142" w14:textId="7B39E86D" w:rsidR="00D519CF" w:rsidRPr="00AC4291" w:rsidRDefault="009359BE"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After adjustments for possible confounders, we found a significant</w:t>
      </w:r>
      <w:r w:rsidR="00D519CF" w:rsidRPr="00AC4291">
        <w:rPr>
          <w:rFonts w:ascii="Times New Roman" w:hAnsi="Times New Roman" w:cs="Times New Roman"/>
          <w:sz w:val="24"/>
          <w:szCs w:val="24"/>
        </w:rPr>
        <w:t xml:space="preserve"> association between dietary diversity </w:t>
      </w:r>
      <w:r w:rsidRPr="00AC4291">
        <w:rPr>
          <w:rFonts w:ascii="Times New Roman" w:hAnsi="Times New Roman" w:cs="Times New Roman"/>
          <w:sz w:val="24"/>
          <w:szCs w:val="24"/>
        </w:rPr>
        <w:t xml:space="preserve">scores </w:t>
      </w:r>
      <w:r w:rsidR="00D519CF" w:rsidRPr="00AC4291">
        <w:rPr>
          <w:rFonts w:ascii="Times New Roman" w:hAnsi="Times New Roman" w:cs="Times New Roman"/>
          <w:sz w:val="24"/>
          <w:szCs w:val="24"/>
        </w:rPr>
        <w:t xml:space="preserve">at </w:t>
      </w:r>
      <w:r w:rsidRPr="00AC4291">
        <w:rPr>
          <w:rFonts w:ascii="Times New Roman" w:hAnsi="Times New Roman" w:cs="Times New Roman"/>
          <w:sz w:val="24"/>
          <w:szCs w:val="24"/>
        </w:rPr>
        <w:t>baseline</w:t>
      </w:r>
      <w:r w:rsidR="00D519CF" w:rsidRPr="00AC4291">
        <w:rPr>
          <w:rFonts w:ascii="Times New Roman" w:hAnsi="Times New Roman" w:cs="Times New Roman"/>
          <w:sz w:val="24"/>
          <w:szCs w:val="24"/>
        </w:rPr>
        <w:t xml:space="preserve"> and the development of fine motor skills</w:t>
      </w:r>
      <w:r w:rsidRPr="00AC4291">
        <w:rPr>
          <w:rFonts w:ascii="Times New Roman" w:hAnsi="Times New Roman" w:cs="Times New Roman"/>
          <w:sz w:val="24"/>
          <w:szCs w:val="24"/>
        </w:rPr>
        <w:t>, so that f</w:t>
      </w:r>
      <w:r w:rsidR="00D519CF" w:rsidRPr="00AC4291">
        <w:rPr>
          <w:rFonts w:ascii="Times New Roman" w:hAnsi="Times New Roman" w:cs="Times New Roman"/>
          <w:sz w:val="24"/>
          <w:szCs w:val="24"/>
        </w:rPr>
        <w:t xml:space="preserve">or every additional food group in the child’s diet at </w:t>
      </w:r>
      <w:r w:rsidRPr="00AC4291">
        <w:rPr>
          <w:rFonts w:ascii="Times New Roman" w:hAnsi="Times New Roman" w:cs="Times New Roman"/>
          <w:sz w:val="24"/>
          <w:szCs w:val="24"/>
        </w:rPr>
        <w:t>baseline</w:t>
      </w:r>
      <w:r w:rsidR="00D519CF" w:rsidRPr="00AC4291">
        <w:rPr>
          <w:rFonts w:ascii="Times New Roman" w:hAnsi="Times New Roman" w:cs="Times New Roman"/>
          <w:sz w:val="24"/>
          <w:szCs w:val="24"/>
        </w:rPr>
        <w:t xml:space="preserve"> there was 18% higher </w:t>
      </w:r>
      <w:r w:rsidR="00452780" w:rsidRPr="00AC4291">
        <w:rPr>
          <w:rFonts w:ascii="Times New Roman" w:hAnsi="Times New Roman" w:cs="Times New Roman"/>
          <w:sz w:val="24"/>
          <w:szCs w:val="24"/>
        </w:rPr>
        <w:t>odds</w:t>
      </w:r>
      <w:r w:rsidR="00D519CF" w:rsidRPr="00AC4291">
        <w:rPr>
          <w:rFonts w:ascii="Times New Roman" w:hAnsi="Times New Roman" w:cs="Times New Roman"/>
          <w:sz w:val="24"/>
          <w:szCs w:val="24"/>
        </w:rPr>
        <w:t xml:space="preserve"> of having normal fine motor skills at 20-24 months (OR=1.18; CI=1.01,1.37; p=0.02). </w:t>
      </w:r>
      <w:r w:rsidRPr="00AC4291">
        <w:rPr>
          <w:rFonts w:ascii="Times New Roman" w:hAnsi="Times New Roman" w:cs="Times New Roman"/>
          <w:sz w:val="24"/>
          <w:szCs w:val="24"/>
        </w:rPr>
        <w:t>We found no significant</w:t>
      </w:r>
      <w:r w:rsidR="00D519CF" w:rsidRPr="00AC4291">
        <w:rPr>
          <w:rFonts w:ascii="Times New Roman" w:hAnsi="Times New Roman" w:cs="Times New Roman"/>
          <w:sz w:val="24"/>
          <w:szCs w:val="24"/>
        </w:rPr>
        <w:t xml:space="preserve"> association</w:t>
      </w:r>
      <w:r w:rsidRPr="00AC4291">
        <w:rPr>
          <w:rFonts w:ascii="Times New Roman" w:hAnsi="Times New Roman" w:cs="Times New Roman"/>
          <w:sz w:val="24"/>
          <w:szCs w:val="24"/>
        </w:rPr>
        <w:t>s</w:t>
      </w:r>
      <w:r w:rsidR="00D519CF" w:rsidRPr="00AC4291">
        <w:rPr>
          <w:rFonts w:ascii="Times New Roman" w:hAnsi="Times New Roman" w:cs="Times New Roman"/>
          <w:sz w:val="24"/>
          <w:szCs w:val="24"/>
        </w:rPr>
        <w:t xml:space="preserve"> between </w:t>
      </w:r>
      <w:r w:rsidRPr="00AC4291">
        <w:rPr>
          <w:rFonts w:ascii="Times New Roman" w:hAnsi="Times New Roman" w:cs="Times New Roman"/>
          <w:sz w:val="24"/>
          <w:szCs w:val="24"/>
        </w:rPr>
        <w:t>baseline</w:t>
      </w:r>
      <w:r w:rsidR="00DB5F4D"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 xml:space="preserve">dietary diversity </w:t>
      </w:r>
      <w:r w:rsidRPr="00AC4291">
        <w:rPr>
          <w:rFonts w:ascii="Times New Roman" w:hAnsi="Times New Roman" w:cs="Times New Roman"/>
          <w:sz w:val="24"/>
          <w:szCs w:val="24"/>
        </w:rPr>
        <w:t xml:space="preserve">scores </w:t>
      </w:r>
      <w:r w:rsidR="00D519CF" w:rsidRPr="00AC4291">
        <w:rPr>
          <w:rFonts w:ascii="Times New Roman" w:hAnsi="Times New Roman" w:cs="Times New Roman"/>
          <w:sz w:val="24"/>
          <w:szCs w:val="24"/>
        </w:rPr>
        <w:t xml:space="preserve">and </w:t>
      </w:r>
      <w:r w:rsidR="00524B43" w:rsidRPr="00AC4291">
        <w:rPr>
          <w:rFonts w:ascii="Times New Roman" w:hAnsi="Times New Roman" w:cs="Times New Roman"/>
          <w:sz w:val="24"/>
          <w:szCs w:val="24"/>
        </w:rPr>
        <w:t xml:space="preserve">communication, gross motor, personal social </w:t>
      </w:r>
      <w:r w:rsidRPr="00AC4291">
        <w:rPr>
          <w:rFonts w:ascii="Times New Roman" w:hAnsi="Times New Roman" w:cs="Times New Roman"/>
          <w:sz w:val="24"/>
          <w:szCs w:val="24"/>
        </w:rPr>
        <w:t>or</w:t>
      </w:r>
      <w:r w:rsidR="00524B43" w:rsidRPr="00AC4291">
        <w:rPr>
          <w:rFonts w:ascii="Times New Roman" w:hAnsi="Times New Roman" w:cs="Times New Roman"/>
          <w:sz w:val="24"/>
          <w:szCs w:val="24"/>
        </w:rPr>
        <w:t xml:space="preserve"> problem</w:t>
      </w:r>
      <w:r w:rsidR="00790088" w:rsidRPr="00AC4291">
        <w:rPr>
          <w:rFonts w:ascii="Times New Roman" w:hAnsi="Times New Roman" w:cs="Times New Roman"/>
          <w:sz w:val="24"/>
          <w:szCs w:val="24"/>
        </w:rPr>
        <w:t>-</w:t>
      </w:r>
      <w:r w:rsidR="00524B43" w:rsidRPr="00AC4291">
        <w:rPr>
          <w:rFonts w:ascii="Times New Roman" w:hAnsi="Times New Roman" w:cs="Times New Roman"/>
          <w:sz w:val="24"/>
          <w:szCs w:val="24"/>
        </w:rPr>
        <w:t>solving</w:t>
      </w:r>
      <w:r w:rsidR="00DB5F4D" w:rsidRPr="00AC4291">
        <w:rPr>
          <w:rFonts w:ascii="Times New Roman" w:hAnsi="Times New Roman" w:cs="Times New Roman"/>
          <w:sz w:val="24"/>
          <w:szCs w:val="24"/>
        </w:rPr>
        <w:t xml:space="preserve"> skill</w:t>
      </w:r>
      <w:r w:rsidRPr="00AC4291">
        <w:rPr>
          <w:rFonts w:ascii="Times New Roman" w:hAnsi="Times New Roman" w:cs="Times New Roman"/>
          <w:sz w:val="24"/>
          <w:szCs w:val="24"/>
        </w:rPr>
        <w:t>s</w:t>
      </w:r>
      <w:r w:rsidR="00D519CF" w:rsidRPr="00AC4291">
        <w:rPr>
          <w:rFonts w:ascii="Times New Roman" w:hAnsi="Times New Roman" w:cs="Times New Roman"/>
          <w:sz w:val="24"/>
          <w:szCs w:val="24"/>
        </w:rPr>
        <w:t xml:space="preserve"> at 20-24 months</w:t>
      </w:r>
      <w:r w:rsidRPr="00AC4291">
        <w:rPr>
          <w:rFonts w:ascii="Times New Roman" w:hAnsi="Times New Roman" w:cs="Times New Roman"/>
          <w:sz w:val="24"/>
          <w:szCs w:val="24"/>
        </w:rPr>
        <w:t xml:space="preserve"> (table 3)</w:t>
      </w:r>
      <w:r w:rsidRPr="00AC4291">
        <w:rPr>
          <w:rFonts w:ascii="Times New Roman" w:hAnsi="Times New Roman" w:cs="Times New Roman"/>
          <w:b/>
          <w:sz w:val="24"/>
          <w:szCs w:val="24"/>
        </w:rPr>
        <w:t>.</w:t>
      </w:r>
      <w:r w:rsidR="00D519CF" w:rsidRPr="00AC4291">
        <w:rPr>
          <w:rFonts w:ascii="Times New Roman" w:hAnsi="Times New Roman" w:cs="Times New Roman"/>
          <w:sz w:val="24"/>
          <w:szCs w:val="24"/>
        </w:rPr>
        <w:t xml:space="preserve"> </w:t>
      </w:r>
    </w:p>
    <w:p w14:paraId="2B6D15C3" w14:textId="6C856AD7" w:rsidR="00D519CF" w:rsidRPr="00AC4291" w:rsidRDefault="006405A3" w:rsidP="00566FBB">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Finally</w:t>
      </w:r>
      <w:r w:rsidR="00790088" w:rsidRPr="00AC4291">
        <w:rPr>
          <w:rFonts w:ascii="Times New Roman" w:hAnsi="Times New Roman" w:cs="Times New Roman"/>
          <w:sz w:val="24"/>
          <w:szCs w:val="24"/>
        </w:rPr>
        <w:t>,</w:t>
      </w:r>
      <w:r w:rsidRPr="00AC4291">
        <w:rPr>
          <w:rFonts w:ascii="Times New Roman" w:hAnsi="Times New Roman" w:cs="Times New Roman"/>
          <w:sz w:val="24"/>
          <w:szCs w:val="24"/>
        </w:rPr>
        <w:t xml:space="preserve"> we performed multivariate analyses of possible associations between other baseline factors and child development outcomes at 20-24 months</w:t>
      </w:r>
      <w:r w:rsidR="00182B43" w:rsidRPr="00AC4291">
        <w:rPr>
          <w:rFonts w:ascii="Times New Roman" w:hAnsi="Times New Roman" w:cs="Times New Roman"/>
          <w:sz w:val="24"/>
          <w:szCs w:val="24"/>
        </w:rPr>
        <w:t xml:space="preserve"> (table 3)</w:t>
      </w:r>
      <w:r w:rsidRPr="00AC4291">
        <w:rPr>
          <w:rFonts w:ascii="Times New Roman" w:hAnsi="Times New Roman" w:cs="Times New Roman"/>
          <w:sz w:val="24"/>
          <w:szCs w:val="24"/>
        </w:rPr>
        <w:t xml:space="preserve">. </w:t>
      </w:r>
      <w:r w:rsidR="00375F8A" w:rsidRPr="00AC4291">
        <w:rPr>
          <w:rFonts w:ascii="Times New Roman" w:hAnsi="Times New Roman" w:cs="Times New Roman"/>
          <w:sz w:val="24"/>
          <w:szCs w:val="24"/>
        </w:rPr>
        <w:t xml:space="preserve">Absence of </w:t>
      </w:r>
      <w:r w:rsidR="00D1079F" w:rsidRPr="00AC4291">
        <w:rPr>
          <w:rFonts w:ascii="Times New Roman" w:hAnsi="Times New Roman" w:cs="Times New Roman"/>
          <w:sz w:val="24"/>
          <w:szCs w:val="24"/>
        </w:rPr>
        <w:t xml:space="preserve">child </w:t>
      </w:r>
      <w:r w:rsidR="00375F8A" w:rsidRPr="00AC4291">
        <w:rPr>
          <w:rFonts w:ascii="Times New Roman" w:hAnsi="Times New Roman" w:cs="Times New Roman"/>
          <w:sz w:val="24"/>
          <w:szCs w:val="24"/>
        </w:rPr>
        <w:t xml:space="preserve">illness was </w:t>
      </w:r>
      <w:r w:rsidRPr="00AC4291">
        <w:rPr>
          <w:rFonts w:ascii="Times New Roman" w:hAnsi="Times New Roman" w:cs="Times New Roman"/>
          <w:sz w:val="24"/>
          <w:szCs w:val="24"/>
        </w:rPr>
        <w:t xml:space="preserve">significantly </w:t>
      </w:r>
      <w:r w:rsidR="00FF577E" w:rsidRPr="00AC4291">
        <w:rPr>
          <w:rFonts w:ascii="Times New Roman" w:hAnsi="Times New Roman" w:cs="Times New Roman"/>
          <w:sz w:val="24"/>
          <w:szCs w:val="24"/>
        </w:rPr>
        <w:t xml:space="preserve">associated with having </w:t>
      </w:r>
      <w:r w:rsidR="00D519CF" w:rsidRPr="00AC4291">
        <w:rPr>
          <w:rFonts w:ascii="Times New Roman" w:hAnsi="Times New Roman" w:cs="Times New Roman"/>
          <w:sz w:val="24"/>
          <w:szCs w:val="24"/>
        </w:rPr>
        <w:t>normal communication skills</w:t>
      </w:r>
      <w:r w:rsidRPr="00AC4291">
        <w:rPr>
          <w:rFonts w:ascii="Times New Roman" w:hAnsi="Times New Roman" w:cs="Times New Roman"/>
          <w:sz w:val="24"/>
          <w:szCs w:val="24"/>
        </w:rPr>
        <w:t>, so that</w:t>
      </w:r>
      <w:r w:rsidR="00D519CF" w:rsidRPr="00AC4291">
        <w:rPr>
          <w:rFonts w:ascii="Times New Roman" w:hAnsi="Times New Roman" w:cs="Times New Roman"/>
          <w:sz w:val="24"/>
          <w:szCs w:val="24"/>
        </w:rPr>
        <w:t xml:space="preserve"> </w:t>
      </w:r>
      <w:r w:rsidRPr="00AC4291">
        <w:rPr>
          <w:rFonts w:ascii="Times New Roman" w:hAnsi="Times New Roman" w:cs="Times New Roman"/>
          <w:sz w:val="24"/>
          <w:szCs w:val="24"/>
        </w:rPr>
        <w:t>r</w:t>
      </w:r>
      <w:r w:rsidR="00D519CF" w:rsidRPr="00AC4291">
        <w:rPr>
          <w:rFonts w:ascii="Times New Roman" w:hAnsi="Times New Roman" w:cs="Times New Roman"/>
          <w:sz w:val="24"/>
          <w:szCs w:val="24"/>
        </w:rPr>
        <w:t xml:space="preserve">elative to children who were sick, </w:t>
      </w:r>
      <w:r w:rsidRPr="00AC4291">
        <w:rPr>
          <w:rFonts w:ascii="Times New Roman" w:hAnsi="Times New Roman" w:cs="Times New Roman"/>
          <w:sz w:val="24"/>
          <w:szCs w:val="24"/>
        </w:rPr>
        <w:t>those</w:t>
      </w:r>
      <w:r w:rsidR="00FF577E" w:rsidRPr="00AC4291">
        <w:rPr>
          <w:rFonts w:ascii="Times New Roman" w:hAnsi="Times New Roman" w:cs="Times New Roman"/>
          <w:sz w:val="24"/>
          <w:szCs w:val="24"/>
        </w:rPr>
        <w:t xml:space="preserve"> who were not sick had </w:t>
      </w:r>
      <w:r w:rsidR="00D519CF" w:rsidRPr="00AC4291">
        <w:rPr>
          <w:rFonts w:ascii="Times New Roman" w:hAnsi="Times New Roman" w:cs="Times New Roman"/>
          <w:sz w:val="24"/>
          <w:szCs w:val="24"/>
        </w:rPr>
        <w:t xml:space="preserve">73% higher odds of developing normal communication skills. </w:t>
      </w:r>
      <w:r w:rsidR="00D90E13" w:rsidRPr="00AC4291">
        <w:rPr>
          <w:rFonts w:ascii="Times New Roman" w:hAnsi="Times New Roman" w:cs="Times New Roman"/>
          <w:sz w:val="24"/>
          <w:szCs w:val="24"/>
        </w:rPr>
        <w:t xml:space="preserve">Maternal/caregiver </w:t>
      </w:r>
      <w:r w:rsidR="003F716D" w:rsidRPr="00AC4291">
        <w:rPr>
          <w:rFonts w:ascii="Times New Roman" w:hAnsi="Times New Roman" w:cs="Times New Roman"/>
          <w:sz w:val="24"/>
          <w:szCs w:val="24"/>
        </w:rPr>
        <w:t>nutritional education intervention</w:t>
      </w:r>
      <w:r w:rsidR="00BB05BE" w:rsidRPr="00AC4291">
        <w:rPr>
          <w:rFonts w:ascii="Times New Roman" w:hAnsi="Times New Roman" w:cs="Times New Roman"/>
          <w:sz w:val="24"/>
          <w:szCs w:val="24"/>
        </w:rPr>
        <w:t>, child illness status and</w:t>
      </w:r>
      <w:r w:rsidR="00D519CF" w:rsidRPr="00AC4291">
        <w:rPr>
          <w:rFonts w:ascii="Times New Roman" w:hAnsi="Times New Roman" w:cs="Times New Roman"/>
          <w:sz w:val="24"/>
          <w:szCs w:val="24"/>
        </w:rPr>
        <w:t xml:space="preserve"> sex were significantly associated with development of gross motor skills. </w:t>
      </w:r>
    </w:p>
    <w:p w14:paraId="12E8A9F1" w14:textId="77777777" w:rsidR="00D519CF" w:rsidRPr="00AC4291" w:rsidRDefault="000D5B4E"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C</w:t>
      </w:r>
      <w:r w:rsidR="00D519CF" w:rsidRPr="00AC4291">
        <w:rPr>
          <w:rFonts w:ascii="Times New Roman" w:hAnsi="Times New Roman" w:cs="Times New Roman"/>
          <w:sz w:val="24"/>
          <w:szCs w:val="24"/>
        </w:rPr>
        <w:t>hildren whose mothers</w:t>
      </w:r>
      <w:r w:rsidR="00181844" w:rsidRPr="00AC4291">
        <w:rPr>
          <w:rFonts w:ascii="Times New Roman" w:hAnsi="Times New Roman" w:cs="Times New Roman"/>
          <w:sz w:val="24"/>
          <w:szCs w:val="24"/>
        </w:rPr>
        <w:t xml:space="preserve">/caretakers received </w:t>
      </w:r>
      <w:r w:rsidR="003F716D" w:rsidRPr="00AC4291">
        <w:rPr>
          <w:rFonts w:ascii="Times New Roman" w:hAnsi="Times New Roman" w:cs="Times New Roman"/>
          <w:sz w:val="24"/>
          <w:szCs w:val="24"/>
        </w:rPr>
        <w:t>nutritional education intervention</w:t>
      </w:r>
      <w:r w:rsidR="00D519CF" w:rsidRPr="00AC4291">
        <w:rPr>
          <w:rFonts w:ascii="Times New Roman" w:hAnsi="Times New Roman" w:cs="Times New Roman"/>
          <w:sz w:val="24"/>
          <w:szCs w:val="24"/>
        </w:rPr>
        <w:t xml:space="preserve"> </w:t>
      </w:r>
      <w:r w:rsidR="00CE58A1" w:rsidRPr="00AC4291">
        <w:rPr>
          <w:rFonts w:ascii="Times New Roman" w:hAnsi="Times New Roman" w:cs="Times New Roman"/>
          <w:sz w:val="24"/>
          <w:szCs w:val="24"/>
        </w:rPr>
        <w:t xml:space="preserve">were </w:t>
      </w:r>
      <w:r w:rsidR="00CC52C6" w:rsidRPr="00AC4291">
        <w:rPr>
          <w:rFonts w:ascii="Times New Roman" w:hAnsi="Times New Roman" w:cs="Times New Roman"/>
          <w:sz w:val="24"/>
          <w:szCs w:val="24"/>
        </w:rPr>
        <w:t>nearly three</w:t>
      </w:r>
      <w:r w:rsidR="00EC741F" w:rsidRPr="00AC4291">
        <w:rPr>
          <w:rFonts w:ascii="Times New Roman" w:hAnsi="Times New Roman" w:cs="Times New Roman"/>
          <w:sz w:val="24"/>
          <w:szCs w:val="24"/>
        </w:rPr>
        <w:t xml:space="preserve"> times </w:t>
      </w:r>
      <w:r w:rsidR="00CE58A1" w:rsidRPr="00AC4291">
        <w:rPr>
          <w:rFonts w:ascii="Times New Roman" w:hAnsi="Times New Roman" w:cs="Times New Roman"/>
          <w:sz w:val="24"/>
          <w:szCs w:val="24"/>
        </w:rPr>
        <w:t xml:space="preserve">more likely to have </w:t>
      </w:r>
      <w:r w:rsidR="00D519CF" w:rsidRPr="00AC4291">
        <w:rPr>
          <w:rFonts w:ascii="Times New Roman" w:hAnsi="Times New Roman" w:cs="Times New Roman"/>
          <w:sz w:val="24"/>
          <w:szCs w:val="24"/>
        </w:rPr>
        <w:t>normal d</w:t>
      </w:r>
      <w:r w:rsidR="007E2565" w:rsidRPr="00AC4291">
        <w:rPr>
          <w:rFonts w:ascii="Times New Roman" w:hAnsi="Times New Roman" w:cs="Times New Roman"/>
          <w:sz w:val="24"/>
          <w:szCs w:val="24"/>
        </w:rPr>
        <w:t>evelopment of fine motor skills</w:t>
      </w:r>
      <w:r w:rsidRPr="00AC4291">
        <w:rPr>
          <w:rFonts w:ascii="Times New Roman" w:hAnsi="Times New Roman" w:cs="Times New Roman"/>
          <w:sz w:val="24"/>
          <w:szCs w:val="24"/>
        </w:rPr>
        <w:t xml:space="preserve"> compared with those who did not</w:t>
      </w:r>
      <w:r w:rsidR="00D519CF" w:rsidRPr="00AC4291">
        <w:rPr>
          <w:rFonts w:ascii="Times New Roman" w:hAnsi="Times New Roman" w:cs="Times New Roman"/>
          <w:sz w:val="24"/>
          <w:szCs w:val="24"/>
        </w:rPr>
        <w:t xml:space="preserve">. There was </w:t>
      </w:r>
      <w:r w:rsidR="00182B43" w:rsidRPr="00AC4291">
        <w:rPr>
          <w:rFonts w:ascii="Times New Roman" w:hAnsi="Times New Roman" w:cs="Times New Roman"/>
          <w:sz w:val="24"/>
          <w:szCs w:val="24"/>
        </w:rPr>
        <w:t xml:space="preserve">also </w:t>
      </w:r>
      <w:r w:rsidR="00D519CF" w:rsidRPr="00AC4291">
        <w:rPr>
          <w:rFonts w:ascii="Times New Roman" w:hAnsi="Times New Roman" w:cs="Times New Roman"/>
          <w:sz w:val="24"/>
          <w:szCs w:val="24"/>
        </w:rPr>
        <w:t xml:space="preserve">a </w:t>
      </w:r>
      <w:r w:rsidR="00182B43" w:rsidRPr="00AC4291">
        <w:rPr>
          <w:rFonts w:ascii="Times New Roman" w:hAnsi="Times New Roman" w:cs="Times New Roman"/>
          <w:sz w:val="24"/>
          <w:szCs w:val="24"/>
        </w:rPr>
        <w:t>significant</w:t>
      </w:r>
      <w:r w:rsidR="00D519CF" w:rsidRPr="00AC4291">
        <w:rPr>
          <w:rFonts w:ascii="Times New Roman" w:hAnsi="Times New Roman" w:cs="Times New Roman"/>
          <w:sz w:val="24"/>
          <w:szCs w:val="24"/>
        </w:rPr>
        <w:t xml:space="preserve"> association between </w:t>
      </w:r>
      <w:r w:rsidR="00D90E13" w:rsidRPr="00AC4291">
        <w:rPr>
          <w:rFonts w:ascii="Times New Roman" w:hAnsi="Times New Roman" w:cs="Times New Roman"/>
          <w:sz w:val="24"/>
          <w:szCs w:val="24"/>
        </w:rPr>
        <w:t xml:space="preserve">maternal/caregiver </w:t>
      </w:r>
      <w:r w:rsidR="003F716D" w:rsidRPr="00AC4291">
        <w:rPr>
          <w:rFonts w:ascii="Times New Roman" w:hAnsi="Times New Roman" w:cs="Times New Roman"/>
          <w:sz w:val="24"/>
          <w:szCs w:val="24"/>
        </w:rPr>
        <w:t>nutritional education intervention</w:t>
      </w:r>
      <w:r w:rsidR="00D519CF" w:rsidRPr="00AC4291">
        <w:rPr>
          <w:rFonts w:ascii="Times New Roman" w:hAnsi="Times New Roman" w:cs="Times New Roman"/>
          <w:sz w:val="24"/>
          <w:szCs w:val="24"/>
        </w:rPr>
        <w:t xml:space="preserve"> and development </w:t>
      </w:r>
      <w:r w:rsidR="00EC741F" w:rsidRPr="00AC4291">
        <w:rPr>
          <w:rFonts w:ascii="Times New Roman" w:hAnsi="Times New Roman" w:cs="Times New Roman"/>
          <w:sz w:val="24"/>
          <w:szCs w:val="24"/>
        </w:rPr>
        <w:t>of problem solving skills</w:t>
      </w:r>
      <w:r w:rsidR="00182B43" w:rsidRPr="00AC4291">
        <w:rPr>
          <w:rFonts w:ascii="Times New Roman" w:hAnsi="Times New Roman" w:cs="Times New Roman"/>
          <w:sz w:val="24"/>
          <w:szCs w:val="24"/>
        </w:rPr>
        <w:t>, so that c</w:t>
      </w:r>
      <w:r w:rsidR="00D519CF" w:rsidRPr="00AC4291">
        <w:rPr>
          <w:rFonts w:ascii="Times New Roman" w:hAnsi="Times New Roman" w:cs="Times New Roman"/>
          <w:sz w:val="24"/>
          <w:szCs w:val="24"/>
        </w:rPr>
        <w:t>hildren whose mothers</w:t>
      </w:r>
      <w:r w:rsidR="00D90E13" w:rsidRPr="00AC4291">
        <w:rPr>
          <w:rFonts w:ascii="Times New Roman" w:hAnsi="Times New Roman" w:cs="Times New Roman"/>
          <w:sz w:val="24"/>
          <w:szCs w:val="24"/>
        </w:rPr>
        <w:t>/caregivers</w:t>
      </w:r>
      <w:r w:rsidR="00D519CF" w:rsidRPr="00AC4291">
        <w:rPr>
          <w:rFonts w:ascii="Times New Roman" w:hAnsi="Times New Roman" w:cs="Times New Roman"/>
          <w:sz w:val="24"/>
          <w:szCs w:val="24"/>
        </w:rPr>
        <w:t xml:space="preserve"> received </w:t>
      </w:r>
      <w:r w:rsidR="003F716D" w:rsidRPr="00AC4291">
        <w:rPr>
          <w:rFonts w:ascii="Times New Roman" w:hAnsi="Times New Roman" w:cs="Times New Roman"/>
          <w:sz w:val="24"/>
          <w:szCs w:val="24"/>
        </w:rPr>
        <w:t>nutritional education intervention</w:t>
      </w:r>
      <w:r w:rsidR="00D519CF" w:rsidRPr="00AC4291">
        <w:rPr>
          <w:rFonts w:ascii="Times New Roman" w:hAnsi="Times New Roman" w:cs="Times New Roman"/>
          <w:sz w:val="24"/>
          <w:szCs w:val="24"/>
        </w:rPr>
        <w:t xml:space="preserve"> </w:t>
      </w:r>
      <w:r w:rsidR="00472FAD" w:rsidRPr="00AC4291">
        <w:rPr>
          <w:rFonts w:ascii="Times New Roman" w:hAnsi="Times New Roman" w:cs="Times New Roman"/>
          <w:sz w:val="24"/>
          <w:szCs w:val="24"/>
        </w:rPr>
        <w:t xml:space="preserve">were </w:t>
      </w:r>
      <w:r w:rsidR="00EC741F" w:rsidRPr="00AC4291">
        <w:rPr>
          <w:rFonts w:ascii="Times New Roman" w:hAnsi="Times New Roman" w:cs="Times New Roman"/>
          <w:sz w:val="24"/>
          <w:szCs w:val="24"/>
        </w:rPr>
        <w:t xml:space="preserve">4.54 times </w:t>
      </w:r>
      <w:r w:rsidR="00472FAD" w:rsidRPr="00AC4291">
        <w:rPr>
          <w:rFonts w:ascii="Times New Roman" w:hAnsi="Times New Roman" w:cs="Times New Roman"/>
          <w:sz w:val="24"/>
          <w:szCs w:val="24"/>
        </w:rPr>
        <w:t>more likely to have</w:t>
      </w:r>
      <w:r w:rsidR="00D519CF" w:rsidRPr="00AC4291">
        <w:rPr>
          <w:rFonts w:ascii="Times New Roman" w:hAnsi="Times New Roman" w:cs="Times New Roman"/>
          <w:sz w:val="24"/>
          <w:szCs w:val="24"/>
        </w:rPr>
        <w:t xml:space="preserve"> normal development </w:t>
      </w:r>
      <w:r w:rsidR="00EC741F" w:rsidRPr="00AC4291">
        <w:rPr>
          <w:rFonts w:ascii="Times New Roman" w:hAnsi="Times New Roman" w:cs="Times New Roman"/>
          <w:sz w:val="24"/>
          <w:szCs w:val="24"/>
        </w:rPr>
        <w:t>of problem solving skills</w:t>
      </w:r>
      <w:r w:rsidR="00182B43" w:rsidRPr="00AC4291">
        <w:rPr>
          <w:rFonts w:ascii="Times New Roman" w:hAnsi="Times New Roman" w:cs="Times New Roman"/>
          <w:sz w:val="24"/>
          <w:szCs w:val="24"/>
        </w:rPr>
        <w:t xml:space="preserve"> </w:t>
      </w:r>
      <w:r w:rsidR="00EC741F" w:rsidRPr="00AC4291">
        <w:rPr>
          <w:rFonts w:ascii="Times New Roman" w:hAnsi="Times New Roman" w:cs="Times New Roman"/>
          <w:sz w:val="24"/>
          <w:szCs w:val="24"/>
        </w:rPr>
        <w:t>compared to those whose mothers</w:t>
      </w:r>
      <w:r w:rsidR="00D90E13" w:rsidRPr="00AC4291">
        <w:rPr>
          <w:rFonts w:ascii="Times New Roman" w:hAnsi="Times New Roman" w:cs="Times New Roman"/>
          <w:sz w:val="24"/>
          <w:szCs w:val="24"/>
        </w:rPr>
        <w:t>/caregivers</w:t>
      </w:r>
      <w:r w:rsidR="00181844" w:rsidRPr="00AC4291">
        <w:rPr>
          <w:rFonts w:ascii="Times New Roman" w:hAnsi="Times New Roman" w:cs="Times New Roman"/>
          <w:sz w:val="24"/>
          <w:szCs w:val="24"/>
        </w:rPr>
        <w:t xml:space="preserve"> did not receive nutrition</w:t>
      </w:r>
      <w:r w:rsidR="003F716D" w:rsidRPr="00AC4291">
        <w:rPr>
          <w:rFonts w:ascii="Times New Roman" w:hAnsi="Times New Roman" w:cs="Times New Roman"/>
          <w:sz w:val="24"/>
          <w:szCs w:val="24"/>
        </w:rPr>
        <w:t>al</w:t>
      </w:r>
      <w:r w:rsidR="00EC741F" w:rsidRPr="00AC4291">
        <w:rPr>
          <w:rFonts w:ascii="Times New Roman" w:hAnsi="Times New Roman" w:cs="Times New Roman"/>
          <w:sz w:val="24"/>
          <w:szCs w:val="24"/>
        </w:rPr>
        <w:t xml:space="preserve"> education</w:t>
      </w:r>
      <w:r w:rsidR="007E2565"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 xml:space="preserve">No factors were </w:t>
      </w:r>
      <w:r w:rsidR="00182B43" w:rsidRPr="00AC4291">
        <w:rPr>
          <w:rFonts w:ascii="Times New Roman" w:hAnsi="Times New Roman" w:cs="Times New Roman"/>
          <w:sz w:val="24"/>
          <w:szCs w:val="24"/>
        </w:rPr>
        <w:t>significantly</w:t>
      </w:r>
      <w:r w:rsidR="00D519CF" w:rsidRPr="00AC4291">
        <w:rPr>
          <w:rFonts w:ascii="Times New Roman" w:hAnsi="Times New Roman" w:cs="Times New Roman"/>
          <w:sz w:val="24"/>
          <w:szCs w:val="24"/>
        </w:rPr>
        <w:t xml:space="preserve"> associated with development of child personal</w:t>
      </w:r>
      <w:r w:rsidR="00CC52C6" w:rsidRPr="00AC4291">
        <w:rPr>
          <w:rFonts w:ascii="Times New Roman" w:hAnsi="Times New Roman" w:cs="Times New Roman"/>
          <w:sz w:val="24"/>
          <w:szCs w:val="24"/>
        </w:rPr>
        <w:t>-</w:t>
      </w:r>
      <w:r w:rsidR="00D519CF" w:rsidRPr="00AC4291">
        <w:rPr>
          <w:rFonts w:ascii="Times New Roman" w:hAnsi="Times New Roman" w:cs="Times New Roman"/>
          <w:sz w:val="24"/>
          <w:szCs w:val="24"/>
        </w:rPr>
        <w:t>social skills</w:t>
      </w:r>
      <w:r w:rsidR="00136DA8" w:rsidRPr="00AC4291">
        <w:rPr>
          <w:rFonts w:ascii="Times New Roman" w:hAnsi="Times New Roman" w:cs="Times New Roman"/>
          <w:sz w:val="24"/>
          <w:szCs w:val="24"/>
        </w:rPr>
        <w:t>.</w:t>
      </w:r>
    </w:p>
    <w:p w14:paraId="02CC3CB3" w14:textId="77777777" w:rsidR="00AD7622" w:rsidRPr="00AC4291" w:rsidRDefault="00AD7622" w:rsidP="00566FBB">
      <w:pPr>
        <w:spacing w:before="240" w:after="240" w:line="360" w:lineRule="auto"/>
        <w:jc w:val="both"/>
        <w:rPr>
          <w:rFonts w:ascii="Times New Roman" w:hAnsi="Times New Roman" w:cs="Times New Roman"/>
          <w:sz w:val="24"/>
          <w:szCs w:val="24"/>
        </w:rPr>
      </w:pPr>
    </w:p>
    <w:p w14:paraId="704150B4" w14:textId="226D408F" w:rsidR="00AD7622" w:rsidRPr="00AC4291" w:rsidRDefault="00AD7622" w:rsidP="00566FBB">
      <w:pPr>
        <w:spacing w:before="240" w:after="240" w:line="360" w:lineRule="auto"/>
        <w:jc w:val="both"/>
        <w:rPr>
          <w:rFonts w:ascii="Times New Roman" w:hAnsi="Times New Roman" w:cs="Times New Roman"/>
          <w:sz w:val="24"/>
          <w:szCs w:val="24"/>
        </w:rPr>
      </w:pPr>
    </w:p>
    <w:p w14:paraId="545270A2" w14:textId="77777777" w:rsidR="00E43028" w:rsidRPr="00AC4291" w:rsidRDefault="00E43028" w:rsidP="00566FBB">
      <w:pPr>
        <w:spacing w:before="240" w:after="240" w:line="360" w:lineRule="auto"/>
        <w:jc w:val="both"/>
        <w:rPr>
          <w:rFonts w:ascii="Times New Roman" w:hAnsi="Times New Roman" w:cs="Times New Roman"/>
          <w:sz w:val="24"/>
          <w:szCs w:val="24"/>
        </w:rPr>
      </w:pPr>
    </w:p>
    <w:p w14:paraId="14C1F3A5" w14:textId="77777777" w:rsidR="00D519CF" w:rsidRPr="00AC4291" w:rsidRDefault="00D519CF" w:rsidP="00566FBB">
      <w:pPr>
        <w:pStyle w:val="Heading1"/>
        <w:numPr>
          <w:ilvl w:val="0"/>
          <w:numId w:val="0"/>
        </w:numPr>
        <w:ind w:left="360" w:hanging="360"/>
        <w:rPr>
          <w:rFonts w:ascii="Times New Roman" w:hAnsi="Times New Roman" w:cs="Times New Roman"/>
          <w:sz w:val="28"/>
          <w:szCs w:val="24"/>
        </w:rPr>
      </w:pPr>
      <w:bookmarkStart w:id="13" w:name="_Toc523869170"/>
      <w:r w:rsidRPr="00AC4291">
        <w:rPr>
          <w:rFonts w:ascii="Times New Roman" w:hAnsi="Times New Roman" w:cs="Times New Roman"/>
          <w:sz w:val="28"/>
          <w:szCs w:val="24"/>
        </w:rPr>
        <w:lastRenderedPageBreak/>
        <w:t>Discussion</w:t>
      </w:r>
      <w:bookmarkEnd w:id="13"/>
      <w:r w:rsidRPr="00AC4291">
        <w:rPr>
          <w:rFonts w:ascii="Times New Roman" w:hAnsi="Times New Roman" w:cs="Times New Roman"/>
          <w:sz w:val="28"/>
          <w:szCs w:val="24"/>
        </w:rPr>
        <w:t xml:space="preserve"> </w:t>
      </w:r>
    </w:p>
    <w:p w14:paraId="6FACBADC" w14:textId="77777777" w:rsidR="00D519CF" w:rsidRPr="00AC4291" w:rsidRDefault="00D519CF"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The </w:t>
      </w:r>
      <w:r w:rsidR="002B2E0C" w:rsidRPr="00AC4291">
        <w:rPr>
          <w:rFonts w:ascii="Times New Roman" w:hAnsi="Times New Roman" w:cs="Times New Roman"/>
          <w:sz w:val="24"/>
          <w:szCs w:val="24"/>
        </w:rPr>
        <w:t xml:space="preserve">main </w:t>
      </w:r>
      <w:r w:rsidRPr="00AC4291">
        <w:rPr>
          <w:rFonts w:ascii="Times New Roman" w:hAnsi="Times New Roman" w:cs="Times New Roman"/>
          <w:sz w:val="24"/>
          <w:szCs w:val="24"/>
        </w:rPr>
        <w:t xml:space="preserve">aim of this secondary data analysis </w:t>
      </w:r>
      <w:r w:rsidR="002B2E0C" w:rsidRPr="00AC4291">
        <w:rPr>
          <w:rFonts w:ascii="Times New Roman" w:hAnsi="Times New Roman" w:cs="Times New Roman"/>
          <w:sz w:val="24"/>
          <w:szCs w:val="24"/>
        </w:rPr>
        <w:t xml:space="preserve">of our cluster- RCT </w:t>
      </w:r>
      <w:r w:rsidR="001B1729" w:rsidRPr="00AC4291">
        <w:rPr>
          <w:rFonts w:ascii="Times New Roman" w:hAnsi="Times New Roman" w:cs="Times New Roman"/>
          <w:sz w:val="24"/>
          <w:szCs w:val="24"/>
        </w:rPr>
        <w:fldChar w:fldCharType="begin"/>
      </w:r>
      <w:r w:rsidR="00EF4EE8" w:rsidRPr="00AC4291">
        <w:rPr>
          <w:rFonts w:ascii="Times New Roman" w:hAnsi="Times New Roman" w:cs="Times New Roman"/>
          <w:sz w:val="24"/>
          <w:szCs w:val="24"/>
        </w:rPr>
        <w:instrText xml:space="preserve"> ADDIN EN.CITE &lt;EndNote&gt;&lt;Cite&gt;&lt;Author&gt;Muhoozi&lt;/Author&gt;&lt;Year&gt;2018&lt;/Year&gt;&lt;RecNum&gt;2&lt;/RecNum&gt;&lt;DisplayText&gt;&lt;style face="superscript"&gt;(26)&lt;/style&gt;&lt;/DisplayText&gt;&lt;record&gt;&lt;rec-number&gt;2&lt;/rec-number&gt;&lt;foreign-keys&gt;&lt;key app="EN" db-id="rwztw2xspzwvvzereeqpezr9fswrxvrvetaa"&gt;2&lt;/key&gt;&lt;/foreign-keys&gt;&lt;ref-type name="Journal Article"&gt;17&lt;/ref-type&gt;&lt;contributors&gt;&lt;authors&gt;&lt;author&gt;Muhoozi, G. K. M.&lt;/author&gt;&lt;author&gt;Atukunda, P.&lt;/author&gt;&lt;author&gt;Diep, L. M.&lt;/author&gt;&lt;author&gt;Mwadime, R.&lt;/author&gt;&lt;author&gt;Kaaya, A. N.&lt;/author&gt;&lt;author&gt;Skaare, A. B.&lt;/author&gt;&lt;author&gt;Willumsen, T.&lt;/author&gt;&lt;author&gt;Westerberg, A. C.&lt;/author&gt;&lt;author&gt;Iversen, P. O.&lt;/author&gt;&lt;/authors&gt;&lt;/contributors&gt;&lt;auth-address&gt;Department of Nutrition, Institute of Basic Medical Sciences, University of Oslo, Oslo, Norway.&amp;#xD;Department of Human Nutrition and Home Economics, Kyambogo University, Kampala, Uganda.&amp;#xD;Oslo Centre for Biostatistics and Epidemiology, Oslo University Hospital, Oslo, Norway.&amp;#xD;SPRING/Uganda (USAID Project), Kampala, Uganda.&amp;#xD;School of Food Technology, Nutrition and Bioengineering, Makerere University, Kampala, Uganda.&amp;#xD;Institute of Clinical Dentistry, Faculty of Dentistry, University of Oslo, Oslo, Norway.&amp;#xD;Institute of Health Sciences, Kristiania University College, Oslo, Norway.&lt;/auth-address&gt;&lt;titles&gt;&lt;title&gt;Nutrition, hygiene, and stimulation education to improve growth, cognitive, language, and motor development among infants in Uganda: A cluster-randomized trial&lt;/title&gt;&lt;/titles&gt;&lt;dates&gt;&lt;year&gt;2018&lt;/year&gt;&lt;pub-dates&gt;&lt;date&gt;Sep 19&lt;/date&gt;&lt;/pub-dates&gt;&lt;/dates&gt;&lt;isbn&gt;1740-8695&lt;/isbn&gt;&lt;accession-num&gt;28925580&lt;/accession-num&gt;&lt;urls&gt;&lt;/urls&gt;&lt;electronic-resource-num&gt;10.1111/mcn.12527&lt;/electronic-resource-num&gt;&lt;remote-database-provider&gt;Nlm&lt;/remote-database-provider&gt;&lt;/record&gt;&lt;/Cite&gt;&lt;/EndNote&gt;</w:instrText>
      </w:r>
      <w:r w:rsidR="001B1729" w:rsidRPr="00AC4291">
        <w:rPr>
          <w:rFonts w:ascii="Times New Roman" w:hAnsi="Times New Roman" w:cs="Times New Roman"/>
          <w:sz w:val="24"/>
          <w:szCs w:val="24"/>
        </w:rPr>
        <w:fldChar w:fldCharType="separate"/>
      </w:r>
      <w:r w:rsidR="00EF4EE8" w:rsidRPr="00AC4291">
        <w:rPr>
          <w:rFonts w:ascii="Times New Roman" w:hAnsi="Times New Roman" w:cs="Times New Roman"/>
          <w:noProof/>
          <w:sz w:val="24"/>
          <w:szCs w:val="24"/>
          <w:vertAlign w:val="superscript"/>
        </w:rPr>
        <w:t>(</w:t>
      </w:r>
      <w:hyperlink w:anchor="_ENREF_26" w:tooltip="Muhoozi, 2018 #2" w:history="1">
        <w:r w:rsidR="001169D5" w:rsidRPr="00AC4291">
          <w:rPr>
            <w:rFonts w:ascii="Times New Roman" w:hAnsi="Times New Roman" w:cs="Times New Roman"/>
            <w:noProof/>
            <w:sz w:val="24"/>
            <w:szCs w:val="24"/>
            <w:vertAlign w:val="superscript"/>
          </w:rPr>
          <w:t>26</w:t>
        </w:r>
      </w:hyperlink>
      <w:r w:rsidR="00EF4EE8"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861CD3" w:rsidRPr="00AC4291">
        <w:rPr>
          <w:rFonts w:ascii="Times New Roman" w:hAnsi="Times New Roman" w:cs="Times New Roman"/>
          <w:sz w:val="24"/>
          <w:szCs w:val="24"/>
        </w:rPr>
        <w:t xml:space="preserve"> </w:t>
      </w:r>
      <w:r w:rsidRPr="00AC4291">
        <w:rPr>
          <w:rFonts w:ascii="Times New Roman" w:hAnsi="Times New Roman" w:cs="Times New Roman"/>
          <w:sz w:val="24"/>
          <w:szCs w:val="24"/>
        </w:rPr>
        <w:t>was to e</w:t>
      </w:r>
      <w:r w:rsidR="00E00296" w:rsidRPr="00AC4291">
        <w:rPr>
          <w:rFonts w:ascii="Times New Roman" w:hAnsi="Times New Roman" w:cs="Times New Roman"/>
          <w:sz w:val="24"/>
          <w:szCs w:val="24"/>
        </w:rPr>
        <w:t>xamine possible</w:t>
      </w:r>
      <w:r w:rsidRPr="00AC4291">
        <w:rPr>
          <w:rFonts w:ascii="Times New Roman" w:hAnsi="Times New Roman" w:cs="Times New Roman"/>
          <w:sz w:val="24"/>
          <w:szCs w:val="24"/>
        </w:rPr>
        <w:t xml:space="preserve"> association</w:t>
      </w:r>
      <w:r w:rsidR="00E00296" w:rsidRPr="00AC4291">
        <w:rPr>
          <w:rFonts w:ascii="Times New Roman" w:hAnsi="Times New Roman" w:cs="Times New Roman"/>
          <w:sz w:val="24"/>
          <w:szCs w:val="24"/>
        </w:rPr>
        <w:t>s</w:t>
      </w:r>
      <w:r w:rsidR="00FB5BA8" w:rsidRPr="00AC4291">
        <w:rPr>
          <w:rFonts w:ascii="Times New Roman" w:hAnsi="Times New Roman" w:cs="Times New Roman"/>
          <w:sz w:val="24"/>
          <w:szCs w:val="24"/>
        </w:rPr>
        <w:t xml:space="preserve"> between dietary diversity at </w:t>
      </w:r>
      <w:r w:rsidR="002B2E0C" w:rsidRPr="00AC4291">
        <w:rPr>
          <w:rFonts w:ascii="Times New Roman" w:hAnsi="Times New Roman" w:cs="Times New Roman"/>
          <w:sz w:val="24"/>
          <w:szCs w:val="24"/>
        </w:rPr>
        <w:t xml:space="preserve">start of the RCT when the children were </w:t>
      </w:r>
      <w:r w:rsidR="00FB5BA8" w:rsidRPr="00AC4291">
        <w:rPr>
          <w:rFonts w:ascii="Times New Roman" w:hAnsi="Times New Roman" w:cs="Times New Roman"/>
          <w:sz w:val="24"/>
          <w:szCs w:val="24"/>
        </w:rPr>
        <w:t>6</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8 months</w:t>
      </w:r>
      <w:r w:rsidR="002B2E0C" w:rsidRPr="00AC4291">
        <w:rPr>
          <w:rFonts w:ascii="Times New Roman" w:hAnsi="Times New Roman" w:cs="Times New Roman"/>
          <w:sz w:val="24"/>
          <w:szCs w:val="24"/>
        </w:rPr>
        <w:t xml:space="preserve"> (baseline)</w:t>
      </w:r>
      <w:r w:rsidRPr="00AC4291">
        <w:rPr>
          <w:rFonts w:ascii="Times New Roman" w:hAnsi="Times New Roman" w:cs="Times New Roman"/>
          <w:sz w:val="24"/>
          <w:szCs w:val="24"/>
        </w:rPr>
        <w:t xml:space="preserve"> and child development across </w:t>
      </w:r>
      <w:r w:rsidR="002B2E0C" w:rsidRPr="00AC4291">
        <w:rPr>
          <w:rFonts w:ascii="Times New Roman" w:hAnsi="Times New Roman" w:cs="Times New Roman"/>
          <w:sz w:val="24"/>
          <w:szCs w:val="24"/>
        </w:rPr>
        <w:t xml:space="preserve">the </w:t>
      </w:r>
      <w:r w:rsidRPr="00AC4291">
        <w:rPr>
          <w:rFonts w:ascii="Times New Roman" w:hAnsi="Times New Roman" w:cs="Times New Roman"/>
          <w:sz w:val="24"/>
          <w:szCs w:val="24"/>
        </w:rPr>
        <w:t>five developmental domains (</w:t>
      </w:r>
      <w:r w:rsidR="008C29EF" w:rsidRPr="00AC4291">
        <w:rPr>
          <w:rFonts w:ascii="Times New Roman" w:hAnsi="Times New Roman" w:cs="Times New Roman"/>
          <w:sz w:val="24"/>
          <w:szCs w:val="24"/>
        </w:rPr>
        <w:t>at 20</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24 months</w:t>
      </w:r>
      <w:r w:rsidR="00DE7EB1" w:rsidRPr="00AC4291">
        <w:rPr>
          <w:rFonts w:ascii="Times New Roman" w:hAnsi="Times New Roman" w:cs="Times New Roman"/>
          <w:sz w:val="24"/>
          <w:szCs w:val="24"/>
        </w:rPr>
        <w:t>)</w:t>
      </w:r>
      <w:r w:rsidRPr="00AC4291">
        <w:rPr>
          <w:rFonts w:ascii="Times New Roman" w:hAnsi="Times New Roman" w:cs="Times New Roman"/>
          <w:sz w:val="24"/>
          <w:szCs w:val="24"/>
        </w:rPr>
        <w:t xml:space="preserve">. </w:t>
      </w:r>
      <w:r w:rsidR="002B2E0C" w:rsidRPr="00AC4291">
        <w:rPr>
          <w:rFonts w:ascii="Times New Roman" w:hAnsi="Times New Roman" w:cs="Times New Roman"/>
          <w:sz w:val="24"/>
          <w:szCs w:val="24"/>
        </w:rPr>
        <w:t xml:space="preserve">We also analysed possible association </w:t>
      </w:r>
      <w:r w:rsidR="00181844" w:rsidRPr="00AC4291">
        <w:rPr>
          <w:rFonts w:ascii="Times New Roman" w:hAnsi="Times New Roman" w:cs="Times New Roman"/>
          <w:sz w:val="24"/>
          <w:szCs w:val="24"/>
        </w:rPr>
        <w:t>of</w:t>
      </w:r>
      <w:r w:rsidR="002B2E0C" w:rsidRPr="00AC4291">
        <w:rPr>
          <w:rFonts w:ascii="Times New Roman" w:hAnsi="Times New Roman" w:cs="Times New Roman"/>
          <w:sz w:val="24"/>
          <w:szCs w:val="24"/>
        </w:rPr>
        <w:t xml:space="preserve"> </w:t>
      </w:r>
      <w:r w:rsidRPr="00AC4291">
        <w:rPr>
          <w:rFonts w:ascii="Times New Roman" w:hAnsi="Times New Roman" w:cs="Times New Roman"/>
          <w:sz w:val="24"/>
          <w:szCs w:val="24"/>
        </w:rPr>
        <w:t xml:space="preserve">other </w:t>
      </w:r>
      <w:r w:rsidR="002B2E0C" w:rsidRPr="00AC4291">
        <w:rPr>
          <w:rFonts w:ascii="Times New Roman" w:hAnsi="Times New Roman" w:cs="Times New Roman"/>
          <w:sz w:val="24"/>
          <w:szCs w:val="24"/>
        </w:rPr>
        <w:t xml:space="preserve">independent </w:t>
      </w:r>
      <w:r w:rsidRPr="00AC4291">
        <w:rPr>
          <w:rFonts w:ascii="Times New Roman" w:hAnsi="Times New Roman" w:cs="Times New Roman"/>
          <w:sz w:val="24"/>
          <w:szCs w:val="24"/>
        </w:rPr>
        <w:t>factors</w:t>
      </w:r>
      <w:r w:rsidR="00896A17" w:rsidRPr="00AC4291">
        <w:rPr>
          <w:rFonts w:ascii="Times New Roman" w:hAnsi="Times New Roman" w:cs="Times New Roman"/>
          <w:sz w:val="24"/>
          <w:szCs w:val="24"/>
        </w:rPr>
        <w:t xml:space="preserve"> at </w:t>
      </w:r>
      <w:r w:rsidR="002B2E0C" w:rsidRPr="00AC4291">
        <w:rPr>
          <w:rFonts w:ascii="Times New Roman" w:hAnsi="Times New Roman" w:cs="Times New Roman"/>
          <w:sz w:val="24"/>
          <w:szCs w:val="24"/>
        </w:rPr>
        <w:t>baseline</w:t>
      </w:r>
      <w:r w:rsidRPr="00AC4291">
        <w:rPr>
          <w:rFonts w:ascii="Times New Roman" w:hAnsi="Times New Roman" w:cs="Times New Roman"/>
          <w:sz w:val="24"/>
          <w:szCs w:val="24"/>
        </w:rPr>
        <w:t xml:space="preserve"> </w:t>
      </w:r>
      <w:r w:rsidR="00896A17" w:rsidRPr="00AC4291">
        <w:rPr>
          <w:rFonts w:ascii="Times New Roman" w:hAnsi="Times New Roman" w:cs="Times New Roman"/>
          <w:sz w:val="24"/>
          <w:szCs w:val="24"/>
        </w:rPr>
        <w:t xml:space="preserve">and </w:t>
      </w:r>
      <w:r w:rsidR="00BB05BE" w:rsidRPr="00AC4291">
        <w:rPr>
          <w:rFonts w:ascii="Times New Roman" w:hAnsi="Times New Roman" w:cs="Times New Roman"/>
          <w:sz w:val="24"/>
          <w:szCs w:val="24"/>
        </w:rPr>
        <w:t>the development out</w:t>
      </w:r>
      <w:r w:rsidR="002B2E0C" w:rsidRPr="00AC4291">
        <w:rPr>
          <w:rFonts w:ascii="Times New Roman" w:hAnsi="Times New Roman" w:cs="Times New Roman"/>
          <w:sz w:val="24"/>
          <w:szCs w:val="24"/>
        </w:rPr>
        <w:t>comes</w:t>
      </w:r>
      <w:r w:rsidR="00896A17" w:rsidRPr="00AC4291">
        <w:rPr>
          <w:rFonts w:ascii="Times New Roman" w:hAnsi="Times New Roman" w:cs="Times New Roman"/>
          <w:sz w:val="24"/>
          <w:szCs w:val="24"/>
        </w:rPr>
        <w:t xml:space="preserve"> at 20-24 months</w:t>
      </w:r>
      <w:r w:rsidRPr="00AC4291">
        <w:rPr>
          <w:rFonts w:ascii="Times New Roman" w:hAnsi="Times New Roman" w:cs="Times New Roman"/>
          <w:sz w:val="24"/>
          <w:szCs w:val="24"/>
        </w:rPr>
        <w:t xml:space="preserve">. The </w:t>
      </w:r>
      <w:r w:rsidR="002B2E0C" w:rsidRPr="00AC4291">
        <w:rPr>
          <w:rFonts w:ascii="Times New Roman" w:hAnsi="Times New Roman" w:cs="Times New Roman"/>
          <w:sz w:val="24"/>
          <w:szCs w:val="24"/>
        </w:rPr>
        <w:t>multivariate analyses</w:t>
      </w:r>
      <w:r w:rsidRPr="00AC4291">
        <w:rPr>
          <w:rFonts w:ascii="Times New Roman" w:hAnsi="Times New Roman" w:cs="Times New Roman"/>
          <w:sz w:val="24"/>
          <w:szCs w:val="24"/>
        </w:rPr>
        <w:t xml:space="preserve"> showed th</w:t>
      </w:r>
      <w:r w:rsidR="008C29EF" w:rsidRPr="00AC4291">
        <w:rPr>
          <w:rFonts w:ascii="Times New Roman" w:hAnsi="Times New Roman" w:cs="Times New Roman"/>
          <w:sz w:val="24"/>
          <w:szCs w:val="24"/>
        </w:rPr>
        <w:t>at child dietary diversity at 6</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8 months</w:t>
      </w:r>
      <w:r w:rsidR="0086345E" w:rsidRPr="00AC4291">
        <w:rPr>
          <w:rFonts w:ascii="Times New Roman" w:hAnsi="Times New Roman" w:cs="Times New Roman"/>
          <w:sz w:val="24"/>
          <w:szCs w:val="24"/>
        </w:rPr>
        <w:t xml:space="preserve"> of age</w:t>
      </w:r>
      <w:r w:rsidRPr="00AC4291">
        <w:rPr>
          <w:rFonts w:ascii="Times New Roman" w:hAnsi="Times New Roman" w:cs="Times New Roman"/>
          <w:sz w:val="24"/>
          <w:szCs w:val="24"/>
        </w:rPr>
        <w:t xml:space="preserve"> was significantly associated with </w:t>
      </w:r>
      <w:r w:rsidR="000E2FB2" w:rsidRPr="00AC4291">
        <w:rPr>
          <w:rFonts w:ascii="Times New Roman" w:hAnsi="Times New Roman" w:cs="Times New Roman"/>
          <w:sz w:val="24"/>
          <w:szCs w:val="24"/>
        </w:rPr>
        <w:t xml:space="preserve">improved </w:t>
      </w:r>
      <w:r w:rsidRPr="00AC4291">
        <w:rPr>
          <w:rFonts w:ascii="Times New Roman" w:hAnsi="Times New Roman" w:cs="Times New Roman"/>
          <w:sz w:val="24"/>
          <w:szCs w:val="24"/>
        </w:rPr>
        <w:t>fine motor develop</w:t>
      </w:r>
      <w:r w:rsidR="00861CD3" w:rsidRPr="00AC4291">
        <w:rPr>
          <w:rFonts w:ascii="Times New Roman" w:hAnsi="Times New Roman" w:cs="Times New Roman"/>
          <w:sz w:val="24"/>
          <w:szCs w:val="24"/>
        </w:rPr>
        <w:t>ment at 20-24 months of age. No</w:t>
      </w:r>
      <w:r w:rsidR="00FC22A2" w:rsidRPr="00AC4291">
        <w:rPr>
          <w:rFonts w:ascii="Times New Roman" w:hAnsi="Times New Roman" w:cs="Times New Roman"/>
          <w:sz w:val="24"/>
          <w:szCs w:val="24"/>
        </w:rPr>
        <w:t xml:space="preserve"> </w:t>
      </w:r>
      <w:r w:rsidR="002B2E0C" w:rsidRPr="00AC4291">
        <w:rPr>
          <w:rFonts w:ascii="Times New Roman" w:hAnsi="Times New Roman" w:cs="Times New Roman"/>
          <w:sz w:val="24"/>
          <w:szCs w:val="24"/>
        </w:rPr>
        <w:t xml:space="preserve">significant </w:t>
      </w:r>
      <w:r w:rsidRPr="00AC4291">
        <w:rPr>
          <w:rFonts w:ascii="Times New Roman" w:hAnsi="Times New Roman" w:cs="Times New Roman"/>
          <w:sz w:val="24"/>
          <w:szCs w:val="24"/>
        </w:rPr>
        <w:t xml:space="preserve">associations </w:t>
      </w:r>
      <w:r w:rsidR="00861CD3" w:rsidRPr="00AC4291">
        <w:rPr>
          <w:rFonts w:ascii="Times New Roman" w:hAnsi="Times New Roman" w:cs="Times New Roman"/>
          <w:sz w:val="24"/>
          <w:szCs w:val="24"/>
        </w:rPr>
        <w:t>were</w:t>
      </w:r>
      <w:r w:rsidRPr="00AC4291">
        <w:rPr>
          <w:rFonts w:ascii="Times New Roman" w:hAnsi="Times New Roman" w:cs="Times New Roman"/>
          <w:sz w:val="24"/>
          <w:szCs w:val="24"/>
        </w:rPr>
        <w:t xml:space="preserve"> found between </w:t>
      </w:r>
      <w:r w:rsidR="008A16BA" w:rsidRPr="00AC4291">
        <w:rPr>
          <w:rFonts w:ascii="Times New Roman" w:hAnsi="Times New Roman" w:cs="Times New Roman"/>
          <w:sz w:val="24"/>
          <w:szCs w:val="24"/>
        </w:rPr>
        <w:t xml:space="preserve">child dietary diversity and </w:t>
      </w:r>
      <w:r w:rsidRPr="00AC4291">
        <w:rPr>
          <w:rFonts w:ascii="Times New Roman" w:hAnsi="Times New Roman" w:cs="Times New Roman"/>
          <w:sz w:val="24"/>
          <w:szCs w:val="24"/>
        </w:rPr>
        <w:t xml:space="preserve">the other development </w:t>
      </w:r>
      <w:r w:rsidR="00605912" w:rsidRPr="00AC4291">
        <w:rPr>
          <w:rFonts w:ascii="Times New Roman" w:hAnsi="Times New Roman" w:cs="Times New Roman"/>
          <w:sz w:val="24"/>
          <w:szCs w:val="24"/>
        </w:rPr>
        <w:t>domains</w:t>
      </w:r>
      <w:r w:rsidRPr="00AC4291">
        <w:rPr>
          <w:rFonts w:ascii="Times New Roman" w:hAnsi="Times New Roman" w:cs="Times New Roman"/>
          <w:sz w:val="24"/>
          <w:szCs w:val="24"/>
        </w:rPr>
        <w:t>. In addition</w:t>
      </w:r>
      <w:r w:rsidR="002B2E0C" w:rsidRPr="00AC4291">
        <w:rPr>
          <w:rFonts w:ascii="Times New Roman" w:hAnsi="Times New Roman" w:cs="Times New Roman"/>
          <w:sz w:val="24"/>
          <w:szCs w:val="24"/>
        </w:rPr>
        <w:t>,</w:t>
      </w:r>
      <w:r w:rsidRPr="00AC4291">
        <w:rPr>
          <w:rFonts w:ascii="Times New Roman" w:hAnsi="Times New Roman" w:cs="Times New Roman"/>
          <w:sz w:val="24"/>
          <w:szCs w:val="24"/>
        </w:rPr>
        <w:t xml:space="preserve"> </w:t>
      </w:r>
      <w:r w:rsidR="009A0A3E" w:rsidRPr="00AC4291">
        <w:rPr>
          <w:rFonts w:ascii="Times New Roman" w:hAnsi="Times New Roman" w:cs="Times New Roman"/>
          <w:sz w:val="24"/>
          <w:szCs w:val="24"/>
        </w:rPr>
        <w:t xml:space="preserve">absence of illness </w:t>
      </w:r>
      <w:r w:rsidRPr="00AC4291">
        <w:rPr>
          <w:rFonts w:ascii="Times New Roman" w:hAnsi="Times New Roman" w:cs="Times New Roman"/>
          <w:sz w:val="24"/>
          <w:szCs w:val="24"/>
        </w:rPr>
        <w:t xml:space="preserve">at </w:t>
      </w:r>
      <w:r w:rsidR="0086345E" w:rsidRPr="00AC4291">
        <w:rPr>
          <w:rFonts w:ascii="Times New Roman" w:hAnsi="Times New Roman" w:cs="Times New Roman"/>
          <w:sz w:val="24"/>
          <w:szCs w:val="24"/>
        </w:rPr>
        <w:t>6</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 xml:space="preserve">8 months </w:t>
      </w:r>
      <w:r w:rsidR="008A16BA" w:rsidRPr="00AC4291">
        <w:rPr>
          <w:rFonts w:ascii="Times New Roman" w:hAnsi="Times New Roman" w:cs="Times New Roman"/>
          <w:sz w:val="24"/>
          <w:szCs w:val="24"/>
        </w:rPr>
        <w:t>was</w:t>
      </w:r>
      <w:r w:rsidRPr="00AC4291">
        <w:rPr>
          <w:rFonts w:ascii="Times New Roman" w:hAnsi="Times New Roman" w:cs="Times New Roman"/>
          <w:sz w:val="24"/>
          <w:szCs w:val="24"/>
        </w:rPr>
        <w:t xml:space="preserve"> associated with developmen</w:t>
      </w:r>
      <w:r w:rsidR="0086345E" w:rsidRPr="00AC4291">
        <w:rPr>
          <w:rFonts w:ascii="Times New Roman" w:hAnsi="Times New Roman" w:cs="Times New Roman"/>
          <w:sz w:val="24"/>
          <w:szCs w:val="24"/>
        </w:rPr>
        <w:t>t of communication skills at 20</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 xml:space="preserve">24 months. </w:t>
      </w:r>
      <w:r w:rsidR="002B2E0C" w:rsidRPr="00AC4291">
        <w:rPr>
          <w:rFonts w:ascii="Times New Roman" w:hAnsi="Times New Roman" w:cs="Times New Roman"/>
          <w:sz w:val="24"/>
          <w:szCs w:val="24"/>
        </w:rPr>
        <w:t>Moreover, d</w:t>
      </w:r>
      <w:r w:rsidRPr="00AC4291">
        <w:rPr>
          <w:rFonts w:ascii="Times New Roman" w:hAnsi="Times New Roman" w:cs="Times New Roman"/>
          <w:sz w:val="24"/>
          <w:szCs w:val="24"/>
        </w:rPr>
        <w:t>evelopm</w:t>
      </w:r>
      <w:r w:rsidR="008C29EF" w:rsidRPr="00AC4291">
        <w:rPr>
          <w:rFonts w:ascii="Times New Roman" w:hAnsi="Times New Roman" w:cs="Times New Roman"/>
          <w:sz w:val="24"/>
          <w:szCs w:val="24"/>
        </w:rPr>
        <w:t>ent of gross motor skills at 20</w:t>
      </w:r>
      <w:r w:rsidR="00814EAE" w:rsidRPr="00AC4291">
        <w:rPr>
          <w:rFonts w:ascii="Times New Roman" w:hAnsi="Times New Roman" w:cs="Times New Roman"/>
          <w:sz w:val="24"/>
          <w:szCs w:val="24"/>
        </w:rPr>
        <w:t>-</w:t>
      </w:r>
      <w:r w:rsidRPr="00AC4291">
        <w:rPr>
          <w:rFonts w:ascii="Times New Roman" w:hAnsi="Times New Roman" w:cs="Times New Roman"/>
          <w:sz w:val="24"/>
          <w:szCs w:val="24"/>
        </w:rPr>
        <w:t xml:space="preserve">24 months was predicted by </w:t>
      </w:r>
      <w:r w:rsidR="00D90E13" w:rsidRPr="00AC4291">
        <w:rPr>
          <w:rFonts w:ascii="Times New Roman" w:hAnsi="Times New Roman" w:cs="Times New Roman"/>
          <w:sz w:val="24"/>
          <w:szCs w:val="24"/>
        </w:rPr>
        <w:t>maternal</w:t>
      </w:r>
      <w:r w:rsidR="0086345E" w:rsidRPr="00AC4291">
        <w:rPr>
          <w:rFonts w:ascii="Times New Roman" w:hAnsi="Times New Roman" w:cs="Times New Roman"/>
          <w:sz w:val="24"/>
          <w:szCs w:val="24"/>
        </w:rPr>
        <w:t>/</w:t>
      </w:r>
      <w:r w:rsidR="003F716D" w:rsidRPr="00AC4291">
        <w:rPr>
          <w:rFonts w:ascii="Times New Roman" w:hAnsi="Times New Roman" w:cs="Times New Roman"/>
          <w:sz w:val="24"/>
          <w:szCs w:val="24"/>
        </w:rPr>
        <w:t>caregiver</w:t>
      </w:r>
      <w:r w:rsidRPr="00AC4291">
        <w:rPr>
          <w:rFonts w:ascii="Times New Roman" w:hAnsi="Times New Roman" w:cs="Times New Roman"/>
          <w:sz w:val="24"/>
          <w:szCs w:val="24"/>
        </w:rPr>
        <w:t xml:space="preserve"> </w:t>
      </w:r>
      <w:r w:rsidR="003F716D" w:rsidRPr="00AC4291">
        <w:rPr>
          <w:rFonts w:ascii="Times New Roman" w:hAnsi="Times New Roman" w:cs="Times New Roman"/>
          <w:sz w:val="24"/>
          <w:szCs w:val="24"/>
        </w:rPr>
        <w:t>nutritional education intervention</w:t>
      </w:r>
      <w:r w:rsidRPr="00AC4291">
        <w:rPr>
          <w:rFonts w:ascii="Times New Roman" w:hAnsi="Times New Roman" w:cs="Times New Roman"/>
          <w:sz w:val="24"/>
          <w:szCs w:val="24"/>
        </w:rPr>
        <w:t xml:space="preserve">, </w:t>
      </w:r>
      <w:r w:rsidR="009A0A3E" w:rsidRPr="00AC4291">
        <w:rPr>
          <w:rFonts w:ascii="Times New Roman" w:hAnsi="Times New Roman" w:cs="Times New Roman"/>
          <w:sz w:val="24"/>
          <w:szCs w:val="24"/>
        </w:rPr>
        <w:t xml:space="preserve">absence of </w:t>
      </w:r>
      <w:r w:rsidRPr="00AC4291">
        <w:rPr>
          <w:rFonts w:ascii="Times New Roman" w:hAnsi="Times New Roman" w:cs="Times New Roman"/>
          <w:sz w:val="24"/>
          <w:szCs w:val="24"/>
        </w:rPr>
        <w:t xml:space="preserve">child illness and child sex. </w:t>
      </w:r>
      <w:r w:rsidR="002B2E0C" w:rsidRPr="00AC4291">
        <w:rPr>
          <w:rFonts w:ascii="Times New Roman" w:hAnsi="Times New Roman" w:cs="Times New Roman"/>
          <w:sz w:val="24"/>
          <w:szCs w:val="24"/>
        </w:rPr>
        <w:t>Finally, m</w:t>
      </w:r>
      <w:r w:rsidRPr="00AC4291">
        <w:rPr>
          <w:rFonts w:ascii="Times New Roman" w:hAnsi="Times New Roman" w:cs="Times New Roman"/>
          <w:sz w:val="24"/>
          <w:szCs w:val="24"/>
        </w:rPr>
        <w:t>aternal</w:t>
      </w:r>
      <w:r w:rsidR="000169E5" w:rsidRPr="00AC4291">
        <w:rPr>
          <w:rFonts w:ascii="Times New Roman" w:hAnsi="Times New Roman" w:cs="Times New Roman"/>
          <w:sz w:val="24"/>
          <w:szCs w:val="24"/>
        </w:rPr>
        <w:t>/caregiver</w:t>
      </w:r>
      <w:r w:rsidR="00181844" w:rsidRPr="00AC4291">
        <w:rPr>
          <w:rFonts w:ascii="Times New Roman" w:hAnsi="Times New Roman" w:cs="Times New Roman"/>
          <w:sz w:val="24"/>
          <w:szCs w:val="24"/>
        </w:rPr>
        <w:t xml:space="preserve"> </w:t>
      </w:r>
      <w:r w:rsidR="003F716D" w:rsidRPr="00AC4291">
        <w:rPr>
          <w:rFonts w:ascii="Times New Roman" w:hAnsi="Times New Roman" w:cs="Times New Roman"/>
          <w:sz w:val="24"/>
          <w:szCs w:val="24"/>
        </w:rPr>
        <w:t>nutritional education intervention</w:t>
      </w:r>
      <w:r w:rsidRPr="00AC4291">
        <w:rPr>
          <w:rFonts w:ascii="Times New Roman" w:hAnsi="Times New Roman" w:cs="Times New Roman"/>
          <w:sz w:val="24"/>
          <w:szCs w:val="24"/>
        </w:rPr>
        <w:t xml:space="preserve"> was</w:t>
      </w:r>
      <w:r w:rsidR="00323732" w:rsidRPr="00AC4291">
        <w:rPr>
          <w:rFonts w:ascii="Times New Roman" w:hAnsi="Times New Roman" w:cs="Times New Roman"/>
          <w:sz w:val="24"/>
          <w:szCs w:val="24"/>
        </w:rPr>
        <w:t xml:space="preserve"> also</w:t>
      </w:r>
      <w:r w:rsidRPr="00AC4291">
        <w:rPr>
          <w:rFonts w:ascii="Times New Roman" w:hAnsi="Times New Roman" w:cs="Times New Roman"/>
          <w:sz w:val="24"/>
          <w:szCs w:val="24"/>
        </w:rPr>
        <w:t xml:space="preserve"> significantly associated with development of fine motor and problem solving skills</w:t>
      </w:r>
      <w:r w:rsidR="007D1508" w:rsidRPr="00AC4291">
        <w:rPr>
          <w:rFonts w:ascii="Times New Roman" w:hAnsi="Times New Roman" w:cs="Times New Roman"/>
          <w:sz w:val="24"/>
          <w:szCs w:val="24"/>
        </w:rPr>
        <w:t>.</w:t>
      </w:r>
    </w:p>
    <w:p w14:paraId="5089736C" w14:textId="00A0210A" w:rsidR="00AC64A3" w:rsidRPr="00AC4291" w:rsidRDefault="00D519CF" w:rsidP="00566FBB">
      <w:pPr>
        <w:spacing w:before="240" w:after="240" w:line="360" w:lineRule="auto"/>
        <w:jc w:val="both"/>
        <w:rPr>
          <w:rFonts w:ascii="Times New Roman" w:eastAsia="Times New Roman" w:hAnsi="Times New Roman" w:cs="Times New Roman"/>
          <w:sz w:val="24"/>
          <w:szCs w:val="24"/>
          <w:lang w:val="en-US"/>
        </w:rPr>
      </w:pPr>
      <w:r w:rsidRPr="00AC4291">
        <w:rPr>
          <w:rFonts w:ascii="Times New Roman" w:hAnsi="Times New Roman" w:cs="Times New Roman"/>
          <w:sz w:val="24"/>
          <w:szCs w:val="24"/>
        </w:rPr>
        <w:t>There</w:t>
      </w:r>
      <w:r w:rsidR="00DE245C" w:rsidRPr="00AC4291">
        <w:rPr>
          <w:rFonts w:ascii="Times New Roman" w:hAnsi="Times New Roman" w:cs="Times New Roman"/>
          <w:sz w:val="24"/>
          <w:szCs w:val="24"/>
        </w:rPr>
        <w:t xml:space="preserve"> are few reports</w:t>
      </w:r>
      <w:r w:rsidRPr="00AC4291">
        <w:rPr>
          <w:rFonts w:ascii="Times New Roman" w:hAnsi="Times New Roman" w:cs="Times New Roman"/>
          <w:sz w:val="24"/>
          <w:szCs w:val="24"/>
        </w:rPr>
        <w:t xml:space="preserve"> directly relating early child dietary diversity and </w:t>
      </w:r>
      <w:r w:rsidR="009D12F7" w:rsidRPr="00AC4291">
        <w:rPr>
          <w:rFonts w:ascii="Times New Roman" w:hAnsi="Times New Roman" w:cs="Times New Roman"/>
          <w:sz w:val="24"/>
          <w:szCs w:val="24"/>
        </w:rPr>
        <w:t>later</w:t>
      </w:r>
      <w:r w:rsidRPr="00AC4291">
        <w:rPr>
          <w:rFonts w:ascii="Times New Roman" w:hAnsi="Times New Roman" w:cs="Times New Roman"/>
          <w:sz w:val="24"/>
          <w:szCs w:val="24"/>
        </w:rPr>
        <w:t xml:space="preserve"> development</w:t>
      </w:r>
      <w:r w:rsidR="002B2E0C" w:rsidRPr="00AC4291">
        <w:rPr>
          <w:rFonts w:ascii="Times New Roman" w:hAnsi="Times New Roman" w:cs="Times New Roman"/>
          <w:sz w:val="24"/>
          <w:szCs w:val="24"/>
        </w:rPr>
        <w:t>,</w:t>
      </w:r>
      <w:r w:rsidRPr="00AC4291">
        <w:rPr>
          <w:rFonts w:ascii="Times New Roman" w:hAnsi="Times New Roman" w:cs="Times New Roman"/>
          <w:sz w:val="24"/>
          <w:szCs w:val="24"/>
        </w:rPr>
        <w:t xml:space="preserve"> </w:t>
      </w:r>
      <w:r w:rsidR="006B0337" w:rsidRPr="00AC4291">
        <w:rPr>
          <w:rFonts w:ascii="Times New Roman" w:hAnsi="Times New Roman" w:cs="Times New Roman"/>
          <w:sz w:val="24"/>
          <w:szCs w:val="24"/>
        </w:rPr>
        <w:t>as assessed in this study</w:t>
      </w:r>
      <w:r w:rsidR="008A79F7" w:rsidRPr="00AC4291">
        <w:rPr>
          <w:rFonts w:ascii="Times New Roman" w:hAnsi="Times New Roman" w:cs="Times New Roman"/>
          <w:sz w:val="24"/>
          <w:szCs w:val="24"/>
        </w:rPr>
        <w:t xml:space="preserve">. </w:t>
      </w:r>
      <w:r w:rsidR="00CB042D" w:rsidRPr="00AC4291">
        <w:rPr>
          <w:rFonts w:ascii="Times New Roman" w:eastAsia="Times New Roman" w:hAnsi="Times New Roman" w:cs="Times New Roman"/>
          <w:sz w:val="24"/>
          <w:szCs w:val="24"/>
          <w:lang w:val="en-US"/>
        </w:rPr>
        <w:t>Those that did so considered an aggregated ASQ score (as a continuous variable) for all the development domains (communication, fine motor, gross motor, personal social and problem solving)</w:t>
      </w:r>
      <w:r w:rsidR="00AC64A3" w:rsidRPr="00AC4291">
        <w:rPr>
          <w:rFonts w:ascii="Times New Roman" w:hAnsi="Times New Roman" w:cs="Times New Roman"/>
          <w:sz w:val="24"/>
          <w:szCs w:val="24"/>
        </w:rPr>
        <w:t xml:space="preserve"> </w:t>
      </w:r>
      <w:r w:rsidR="00AC64A3" w:rsidRPr="00AC4291">
        <w:rPr>
          <w:rFonts w:ascii="Times New Roman" w:hAnsi="Times New Roman" w:cs="Times New Roman"/>
          <w:sz w:val="24"/>
          <w:szCs w:val="24"/>
        </w:rPr>
        <w:fldChar w:fldCharType="begin"/>
      </w:r>
      <w:r w:rsidR="00AC64A3" w:rsidRPr="00AC4291">
        <w:rPr>
          <w:rFonts w:ascii="Times New Roman" w:hAnsi="Times New Roman" w:cs="Times New Roman"/>
          <w:sz w:val="24"/>
          <w:szCs w:val="24"/>
        </w:rPr>
        <w:instrText xml:space="preserve"> ADDIN EN.CITE &lt;EndNote&gt;&lt;Cite&gt;&lt;Author&gt;Thorne-Lyman&lt;/Author&gt;&lt;Year&gt;2019&lt;/Year&gt;&lt;RecNum&gt;534&lt;/RecNum&gt;&lt;DisplayText&gt;&lt;style face="superscript"&gt;(44, 45)&lt;/style&gt;&lt;/DisplayText&gt;&lt;record&gt;&lt;rec-number&gt;534&lt;/rec-number&gt;&lt;foreign-keys&gt;&lt;key app="EN" db-id="rwztw2xspzwvvzereeqpezr9fswrxvrvetaa"&gt;534&lt;/key&gt;&lt;/foreign-keys&gt;&lt;ref-type name="Journal Article"&gt;17&lt;/ref-type&gt;&lt;contributors&gt;&lt;authors&gt;&lt;author&gt;Thorne-Lyman, Andrew L&lt;/author&gt;&lt;author&gt;Shrestha, Merina&lt;/author&gt;&lt;author&gt;Fawzi, Wafaie W&lt;/author&gt;&lt;author&gt;Pasqualino, Monica&lt;/author&gt;&lt;author&gt;Strand, Tor A&lt;/author&gt;&lt;author&gt;Kvestad, Ingrid&lt;/author&gt;&lt;author&gt;Hysing, Mari&lt;/author&gt;&lt;author&gt;Joshi, Neena&lt;/author&gt;&lt;author&gt;Lohani, Mahendra&lt;/author&gt;&lt;author&gt;Miller, Laurie C&lt;/author&gt;&lt;/authors&gt;&lt;/contributors&gt;&lt;titles&gt;&lt;title&gt;Dietary diversity and child development in the far west of Nepal: A cohort study&lt;/title&gt;&lt;secondary-title&gt;Nutrients&lt;/secondary-title&gt;&lt;/titles&gt;&lt;periodical&gt;&lt;full-title&gt;Nutrients&lt;/full-title&gt;&lt;/periodical&gt;&lt;pages&gt;1799&lt;/pages&gt;&lt;volume&gt;11&lt;/volume&gt;&lt;number&gt;8&lt;/number&gt;&lt;dates&gt;&lt;year&gt;2019&lt;/year&gt;&lt;/dates&gt;&lt;urls&gt;&lt;/urls&gt;&lt;/record&gt;&lt;/Cite&gt;&lt;Cite&gt;&lt;Author&gt;Miller&lt;/Author&gt;&lt;Year&gt;2020&lt;/Year&gt;&lt;RecNum&gt;535&lt;/RecNum&gt;&lt;record&gt;&lt;rec-number&gt;535&lt;/rec-number&gt;&lt;foreign-keys&gt;&lt;key app="EN" db-id="rwztw2xspzwvvzereeqpezr9fswrxvrvetaa"&gt;535&lt;/key&gt;&lt;/foreign-keys&gt;&lt;ref-type name="Journal Article"&gt;17&lt;/ref-type&gt;&lt;contributors&gt;&lt;authors&gt;&lt;author&gt;Miller, Laurie C&lt;/author&gt;&lt;author&gt;Neupane, Sumanta&lt;/author&gt;&lt;author&gt;Joshi, Neena&lt;/author&gt;&lt;author&gt;Shrestha, Merina&lt;/author&gt;&lt;author&gt;Neupane, Shailes&lt;/author&gt;&lt;author&gt;Lohani, Mahendra&lt;/author&gt;&lt;author&gt;Thorne‐Lyman, Andrew L&lt;/author&gt;&lt;/authors&gt;&lt;/contributors&gt;&lt;titles&gt;&lt;title&gt;Diet quality over time is associated with better development in rural Nepali children&lt;/title&gt;&lt;secondary-title&gt;Maternal &amp;amp; Child Nutrition&lt;/secondary-title&gt;&lt;/titles&gt;&lt;periodical&gt;&lt;full-title&gt;Maternal &amp;amp; child nutrition&lt;/full-title&gt;&lt;/periodical&gt;&lt;pages&gt;e12964&lt;/pages&gt;&lt;dates&gt;&lt;year&gt;2020&lt;/year&gt;&lt;/dates&gt;&lt;isbn&gt;1740-8695&lt;/isbn&gt;&lt;urls&gt;&lt;/urls&gt;&lt;/record&gt;&lt;/Cite&gt;&lt;/EndNote&gt;</w:instrText>
      </w:r>
      <w:r w:rsidR="00AC64A3" w:rsidRPr="00AC4291">
        <w:rPr>
          <w:rFonts w:ascii="Times New Roman" w:hAnsi="Times New Roman" w:cs="Times New Roman"/>
          <w:sz w:val="24"/>
          <w:szCs w:val="24"/>
        </w:rPr>
        <w:fldChar w:fldCharType="separate"/>
      </w:r>
      <w:r w:rsidR="00AC64A3" w:rsidRPr="00AC4291">
        <w:rPr>
          <w:rFonts w:ascii="Times New Roman" w:hAnsi="Times New Roman" w:cs="Times New Roman"/>
          <w:noProof/>
          <w:sz w:val="24"/>
          <w:szCs w:val="24"/>
          <w:vertAlign w:val="superscript"/>
        </w:rPr>
        <w:t>(</w:t>
      </w:r>
      <w:hyperlink w:anchor="_ENREF_44" w:tooltip="Thorne-Lyman, 2019 #534" w:history="1">
        <w:r w:rsidR="001169D5" w:rsidRPr="00AC4291">
          <w:rPr>
            <w:rFonts w:ascii="Times New Roman" w:hAnsi="Times New Roman" w:cs="Times New Roman"/>
            <w:noProof/>
            <w:sz w:val="24"/>
            <w:szCs w:val="24"/>
            <w:vertAlign w:val="superscript"/>
          </w:rPr>
          <w:t>44</w:t>
        </w:r>
      </w:hyperlink>
      <w:r w:rsidR="00AC64A3" w:rsidRPr="00AC4291">
        <w:rPr>
          <w:rFonts w:ascii="Times New Roman" w:hAnsi="Times New Roman" w:cs="Times New Roman"/>
          <w:noProof/>
          <w:sz w:val="24"/>
          <w:szCs w:val="24"/>
          <w:vertAlign w:val="superscript"/>
        </w:rPr>
        <w:t xml:space="preserve">, </w:t>
      </w:r>
      <w:hyperlink w:anchor="_ENREF_45" w:tooltip="Miller, 2020 #535" w:history="1">
        <w:r w:rsidR="001169D5" w:rsidRPr="00AC4291">
          <w:rPr>
            <w:rFonts w:ascii="Times New Roman" w:hAnsi="Times New Roman" w:cs="Times New Roman"/>
            <w:noProof/>
            <w:sz w:val="24"/>
            <w:szCs w:val="24"/>
            <w:vertAlign w:val="superscript"/>
          </w:rPr>
          <w:t>45</w:t>
        </w:r>
      </w:hyperlink>
      <w:r w:rsidR="00AC64A3" w:rsidRPr="00AC4291">
        <w:rPr>
          <w:rFonts w:ascii="Times New Roman" w:hAnsi="Times New Roman" w:cs="Times New Roman"/>
          <w:noProof/>
          <w:sz w:val="24"/>
          <w:szCs w:val="24"/>
          <w:vertAlign w:val="superscript"/>
        </w:rPr>
        <w:t>)</w:t>
      </w:r>
      <w:r w:rsidR="00AC64A3" w:rsidRPr="00AC4291">
        <w:rPr>
          <w:rFonts w:ascii="Times New Roman" w:hAnsi="Times New Roman" w:cs="Times New Roman"/>
          <w:sz w:val="24"/>
          <w:szCs w:val="24"/>
        </w:rPr>
        <w:fldChar w:fldCharType="end"/>
      </w:r>
      <w:r w:rsidR="00CB042D" w:rsidRPr="00AC4291">
        <w:rPr>
          <w:rFonts w:ascii="Times New Roman" w:eastAsia="Times New Roman" w:hAnsi="Times New Roman" w:cs="Times New Roman"/>
          <w:sz w:val="24"/>
          <w:szCs w:val="24"/>
          <w:lang w:val="en-US"/>
        </w:rPr>
        <w:t>. Our study</w:t>
      </w:r>
      <w:r w:rsidR="00E43028" w:rsidRPr="00AC4291">
        <w:rPr>
          <w:rFonts w:ascii="Times New Roman" w:eastAsia="Times New Roman" w:hAnsi="Times New Roman" w:cs="Times New Roman"/>
          <w:sz w:val="24"/>
          <w:szCs w:val="24"/>
          <w:lang w:val="en-US"/>
        </w:rPr>
        <w:t>,</w:t>
      </w:r>
      <w:r w:rsidR="00CB042D" w:rsidRPr="00AC4291">
        <w:rPr>
          <w:rFonts w:ascii="Times New Roman" w:eastAsia="Times New Roman" w:hAnsi="Times New Roman" w:cs="Times New Roman"/>
          <w:sz w:val="24"/>
          <w:szCs w:val="24"/>
          <w:lang w:val="en-US"/>
        </w:rPr>
        <w:t xml:space="preserve"> however</w:t>
      </w:r>
      <w:r w:rsidR="00E43028" w:rsidRPr="00AC4291">
        <w:rPr>
          <w:rFonts w:ascii="Times New Roman" w:eastAsia="Times New Roman" w:hAnsi="Times New Roman" w:cs="Times New Roman"/>
          <w:sz w:val="24"/>
          <w:szCs w:val="24"/>
          <w:lang w:val="en-US"/>
        </w:rPr>
        <w:t>,</w:t>
      </w:r>
      <w:r w:rsidR="00CB042D" w:rsidRPr="00AC4291">
        <w:rPr>
          <w:rFonts w:ascii="Times New Roman" w:eastAsia="Times New Roman" w:hAnsi="Times New Roman" w:cs="Times New Roman"/>
          <w:sz w:val="24"/>
          <w:szCs w:val="24"/>
          <w:lang w:val="en-US"/>
        </w:rPr>
        <w:t xml:space="preserve"> elaborates </w:t>
      </w:r>
      <w:r w:rsidR="00E43028" w:rsidRPr="00AC4291">
        <w:rPr>
          <w:rFonts w:ascii="Times New Roman" w:eastAsia="Times New Roman" w:hAnsi="Times New Roman" w:cs="Times New Roman"/>
          <w:sz w:val="24"/>
          <w:szCs w:val="24"/>
          <w:lang w:val="en-US"/>
        </w:rPr>
        <w:t xml:space="preserve">on </w:t>
      </w:r>
      <w:r w:rsidR="00CB042D" w:rsidRPr="00AC4291">
        <w:rPr>
          <w:rFonts w:ascii="Times New Roman" w:eastAsia="Times New Roman" w:hAnsi="Times New Roman" w:cs="Times New Roman"/>
          <w:sz w:val="24"/>
          <w:szCs w:val="24"/>
          <w:lang w:val="en-US"/>
        </w:rPr>
        <w:t xml:space="preserve">how dietary diversity influences each of the domains separately; as the ASQ does not provide </w:t>
      </w:r>
      <w:r w:rsidR="00790088" w:rsidRPr="00AC4291">
        <w:rPr>
          <w:rFonts w:ascii="Times New Roman" w:eastAsia="Times New Roman" w:hAnsi="Times New Roman" w:cs="Times New Roman"/>
          <w:sz w:val="24"/>
          <w:szCs w:val="24"/>
          <w:lang w:val="en-US"/>
        </w:rPr>
        <w:t>a uniform</w:t>
      </w:r>
      <w:r w:rsidR="00CB042D" w:rsidRPr="00AC4291">
        <w:rPr>
          <w:rFonts w:ascii="Times New Roman" w:eastAsia="Times New Roman" w:hAnsi="Times New Roman" w:cs="Times New Roman"/>
          <w:sz w:val="24"/>
          <w:szCs w:val="24"/>
          <w:lang w:val="en-US"/>
        </w:rPr>
        <w:t xml:space="preserve"> cut-off</w:t>
      </w:r>
      <w:r w:rsidR="00790088" w:rsidRPr="00AC4291">
        <w:rPr>
          <w:rFonts w:ascii="Times New Roman" w:eastAsia="Times New Roman" w:hAnsi="Times New Roman" w:cs="Times New Roman"/>
          <w:sz w:val="24"/>
          <w:szCs w:val="24"/>
          <w:lang w:val="en-US"/>
        </w:rPr>
        <w:t xml:space="preserve"> point</w:t>
      </w:r>
      <w:r w:rsidR="00CB042D" w:rsidRPr="00AC4291">
        <w:rPr>
          <w:rFonts w:ascii="Times New Roman" w:eastAsia="Times New Roman" w:hAnsi="Times New Roman" w:cs="Times New Roman"/>
          <w:sz w:val="24"/>
          <w:szCs w:val="24"/>
          <w:lang w:val="en-US"/>
        </w:rPr>
        <w:t xml:space="preserve"> to </w:t>
      </w:r>
      <w:r w:rsidR="00E43028" w:rsidRPr="00AC4291">
        <w:rPr>
          <w:rFonts w:ascii="Times New Roman" w:eastAsia="Times New Roman" w:hAnsi="Times New Roman" w:cs="Times New Roman"/>
          <w:sz w:val="24"/>
          <w:szCs w:val="24"/>
          <w:lang w:val="en-US"/>
        </w:rPr>
        <w:t>categorize</w:t>
      </w:r>
      <w:r w:rsidR="00CB042D" w:rsidRPr="00AC4291">
        <w:rPr>
          <w:rFonts w:ascii="Times New Roman" w:eastAsia="Times New Roman" w:hAnsi="Times New Roman" w:cs="Times New Roman"/>
          <w:sz w:val="24"/>
          <w:szCs w:val="24"/>
          <w:lang w:val="en-US"/>
        </w:rPr>
        <w:t xml:space="preserve"> children as normal</w:t>
      </w:r>
      <w:r w:rsidR="00790088" w:rsidRPr="00AC4291">
        <w:rPr>
          <w:rFonts w:ascii="Times New Roman" w:eastAsia="Times New Roman" w:hAnsi="Times New Roman" w:cs="Times New Roman"/>
          <w:sz w:val="24"/>
          <w:szCs w:val="24"/>
          <w:lang w:val="en-US"/>
        </w:rPr>
        <w:t xml:space="preserve">, </w:t>
      </w:r>
      <w:r w:rsidR="00CB042D" w:rsidRPr="00AC4291">
        <w:rPr>
          <w:rFonts w:ascii="Times New Roman" w:eastAsia="Times New Roman" w:hAnsi="Times New Roman" w:cs="Times New Roman"/>
          <w:sz w:val="24"/>
          <w:szCs w:val="24"/>
          <w:lang w:val="en-US"/>
        </w:rPr>
        <w:t>delayed or needs attention when an aggregated score for all domains is used</w:t>
      </w:r>
      <w:r w:rsidR="00E43028" w:rsidRPr="00AC4291">
        <w:rPr>
          <w:rFonts w:ascii="Times New Roman" w:eastAsia="Times New Roman" w:hAnsi="Times New Roman" w:cs="Times New Roman"/>
          <w:sz w:val="24"/>
          <w:szCs w:val="24"/>
          <w:lang w:val="en-US"/>
        </w:rPr>
        <w:t>,</w:t>
      </w:r>
      <w:r w:rsidR="00CB042D" w:rsidRPr="00AC4291">
        <w:rPr>
          <w:rFonts w:ascii="Times New Roman" w:eastAsia="Times New Roman" w:hAnsi="Times New Roman" w:cs="Times New Roman"/>
          <w:sz w:val="24"/>
          <w:szCs w:val="24"/>
          <w:lang w:val="en-US"/>
        </w:rPr>
        <w:t xml:space="preserve"> </w:t>
      </w:r>
      <w:r w:rsidR="00790088" w:rsidRPr="00AC4291">
        <w:rPr>
          <w:rFonts w:ascii="Times New Roman" w:eastAsia="Times New Roman" w:hAnsi="Times New Roman" w:cs="Times New Roman"/>
          <w:sz w:val="24"/>
          <w:szCs w:val="24"/>
          <w:lang w:val="en-US"/>
        </w:rPr>
        <w:t>but</w:t>
      </w:r>
      <w:r w:rsidR="00CB042D" w:rsidRPr="00AC4291">
        <w:rPr>
          <w:rFonts w:ascii="Times New Roman" w:eastAsia="Times New Roman" w:hAnsi="Times New Roman" w:cs="Times New Roman"/>
          <w:sz w:val="24"/>
          <w:szCs w:val="24"/>
          <w:lang w:val="en-US"/>
        </w:rPr>
        <w:t xml:space="preserve"> this is provided for when individual domains are considered</w:t>
      </w:r>
    </w:p>
    <w:p w14:paraId="441DC67C" w14:textId="77777777" w:rsidR="00D519CF" w:rsidRPr="00AC4291" w:rsidRDefault="00CB042D" w:rsidP="00566FBB">
      <w:pPr>
        <w:spacing w:before="240" w:after="240" w:line="360" w:lineRule="auto"/>
        <w:jc w:val="both"/>
        <w:rPr>
          <w:rFonts w:ascii="Times New Roman" w:hAnsi="Times New Roman" w:cs="Times New Roman"/>
          <w:sz w:val="24"/>
          <w:szCs w:val="24"/>
        </w:rPr>
      </w:pPr>
      <w:r w:rsidRPr="00AC4291">
        <w:rPr>
          <w:rFonts w:ascii="Times New Roman" w:eastAsia="Times New Roman" w:hAnsi="Times New Roman" w:cs="Times New Roman"/>
          <w:sz w:val="24"/>
          <w:szCs w:val="24"/>
          <w:lang w:val="en-US"/>
        </w:rPr>
        <w:t> </w:t>
      </w:r>
      <w:r w:rsidR="008A79F7" w:rsidRPr="00AC4291">
        <w:rPr>
          <w:rFonts w:ascii="Times New Roman" w:hAnsi="Times New Roman" w:cs="Times New Roman"/>
          <w:sz w:val="24"/>
          <w:szCs w:val="24"/>
        </w:rPr>
        <w:t>In Nepal, dietary diversity in the early life of a child was associated with development</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&lt;EndNote&gt;&lt;Cite&gt;&lt;Author&gt;Thorne-Lyman&lt;/Author&gt;&lt;Year&gt;2019&lt;/Year&gt;&lt;RecNum&gt;534&lt;/RecNum&gt;&lt;DisplayText&gt;&lt;style face="superscript"&gt;(44, 45)&lt;/style&gt;&lt;/DisplayText&gt;&lt;record&gt;&lt;rec-number&gt;534&lt;/rec-number&gt;&lt;foreign-keys&gt;&lt;key app="EN" db-id="rwztw2xspzwvvzereeqpezr9fswrxvrvetaa"&gt;534&lt;/key&gt;&lt;/foreign-keys&gt;&lt;ref-type name="Journal Article"&gt;17&lt;/ref-type&gt;&lt;contributors&gt;&lt;authors&gt;&lt;author&gt;Thorne-Lyman, Andrew L&lt;/author&gt;&lt;author&gt;Shrestha, Merina&lt;/author&gt;&lt;author&gt;Fawzi, Wafaie W&lt;/author&gt;&lt;author&gt;Pasqualino, Monica&lt;/author&gt;&lt;author&gt;Strand, Tor A&lt;/author&gt;&lt;author&gt;Kvestad, Ingrid&lt;/author&gt;&lt;author&gt;Hysing, Mari&lt;/author&gt;&lt;author&gt;Joshi, Neena&lt;/author&gt;&lt;author&gt;Lohani, Mahendra&lt;/author&gt;&lt;author&gt;Miller, Laurie C&lt;/author&gt;&lt;/authors&gt;&lt;/contributors&gt;&lt;titles&gt;&lt;title&gt;Dietary diversity and child development in the far west of Nepal: A cohort study&lt;/title&gt;&lt;secondary-title&gt;Nutrients&lt;/secondary-title&gt;&lt;/titles&gt;&lt;periodical&gt;&lt;full-title&gt;Nutrients&lt;/full-title&gt;&lt;/periodical&gt;&lt;pages&gt;1799&lt;/pages&gt;&lt;volume&gt;11&lt;/volume&gt;&lt;number&gt;8&lt;/number&gt;&lt;dates&gt;&lt;year&gt;2019&lt;/year&gt;&lt;/dates&gt;&lt;urls&gt;&lt;/urls&gt;&lt;/record&gt;&lt;/Cite&gt;&lt;Cite&gt;&lt;Author&gt;Miller&lt;/Author&gt;&lt;Year&gt;2020&lt;/Year&gt;&lt;RecNum&gt;535&lt;/RecNum&gt;&lt;record&gt;&lt;rec-number&gt;535&lt;/rec-number&gt;&lt;foreign-keys&gt;&lt;key app="EN" db-id="rwztw2xspzwvvzereeqpezr9fswrxvrvetaa"&gt;535&lt;/key&gt;&lt;/foreign-keys&gt;&lt;ref-type name="Journal Article"&gt;17&lt;/ref-type&gt;&lt;contributors&gt;&lt;authors&gt;&lt;author&gt;Miller, Laurie C&lt;/author&gt;&lt;author&gt;Neupane, Sumanta&lt;/author&gt;&lt;author&gt;Joshi, Neena&lt;/author&gt;&lt;author&gt;Shrestha, Merina&lt;/author&gt;&lt;author&gt;Neupane, Shailes&lt;/author&gt;&lt;author&gt;Lohani, Mahendra&lt;/author&gt;&lt;author&gt;Thorne‐Lyman, Andrew L&lt;/author&gt;&lt;/authors&gt;&lt;/contributors&gt;&lt;titles&gt;&lt;title&gt;Diet quality over time is associated with better development in rural Nepali children&lt;/title&gt;&lt;secondary-title&gt;Maternal &amp;amp; Child Nutrition&lt;/secondary-title&gt;&lt;/titles&gt;&lt;periodical&gt;&lt;full-title&gt;Maternal &amp;amp; child nutrition&lt;/full-title&gt;&lt;/periodical&gt;&lt;pages&gt;e12964&lt;/pages&gt;&lt;dates&gt;&lt;year&gt;2020&lt;/year&gt;&lt;/dates&gt;&lt;isbn&gt;1740-8695&lt;/isbn&gt;&lt;urls&gt;&lt;/urls&gt;&lt;/record&gt;&lt;/Cite&gt;&lt;/EndNote&gt;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4" w:tooltip="Thorne-Lyman, 2019 #534" w:history="1">
        <w:r w:rsidR="001169D5" w:rsidRPr="00AC4291">
          <w:rPr>
            <w:rFonts w:ascii="Times New Roman" w:hAnsi="Times New Roman" w:cs="Times New Roman"/>
            <w:noProof/>
            <w:sz w:val="24"/>
            <w:szCs w:val="24"/>
            <w:vertAlign w:val="superscript"/>
          </w:rPr>
          <w:t>44</w:t>
        </w:r>
      </w:hyperlink>
      <w:r w:rsidR="00BE5BFE" w:rsidRPr="00AC4291">
        <w:rPr>
          <w:rFonts w:ascii="Times New Roman" w:hAnsi="Times New Roman" w:cs="Times New Roman"/>
          <w:noProof/>
          <w:sz w:val="24"/>
          <w:szCs w:val="24"/>
          <w:vertAlign w:val="superscript"/>
        </w:rPr>
        <w:t xml:space="preserve">, </w:t>
      </w:r>
      <w:hyperlink w:anchor="_ENREF_45" w:tooltip="Miller, 2020 #535" w:history="1">
        <w:r w:rsidR="001169D5" w:rsidRPr="00AC4291">
          <w:rPr>
            <w:rFonts w:ascii="Times New Roman" w:hAnsi="Times New Roman" w:cs="Times New Roman"/>
            <w:noProof/>
            <w:sz w:val="24"/>
            <w:szCs w:val="24"/>
            <w:vertAlign w:val="superscript"/>
          </w:rPr>
          <w:t>45</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 xml:space="preserve">. </w:t>
      </w:r>
      <w:r w:rsidR="0058426E" w:rsidRPr="00AC4291">
        <w:rPr>
          <w:rFonts w:ascii="Times New Roman" w:hAnsi="Times New Roman" w:cs="Times New Roman"/>
          <w:sz w:val="24"/>
          <w:szCs w:val="24"/>
        </w:rPr>
        <w:t>A</w:t>
      </w:r>
      <w:r w:rsidR="00D519CF" w:rsidRPr="00AC4291">
        <w:rPr>
          <w:rFonts w:ascii="Times New Roman" w:hAnsi="Times New Roman" w:cs="Times New Roman"/>
          <w:sz w:val="24"/>
          <w:szCs w:val="24"/>
        </w:rPr>
        <w:t xml:space="preserve"> study </w:t>
      </w:r>
      <w:r w:rsidR="0058426E" w:rsidRPr="00AC4291">
        <w:rPr>
          <w:rFonts w:ascii="Times New Roman" w:hAnsi="Times New Roman" w:cs="Times New Roman"/>
          <w:sz w:val="24"/>
          <w:szCs w:val="24"/>
        </w:rPr>
        <w:t>among Guatemalan children</w:t>
      </w:r>
      <w:r w:rsidR="00D519CF" w:rsidRPr="00AC4291">
        <w:rPr>
          <w:rFonts w:ascii="Times New Roman" w:hAnsi="Times New Roman" w:cs="Times New Roman"/>
          <w:sz w:val="24"/>
          <w:szCs w:val="24"/>
        </w:rPr>
        <w:t xml:space="preserve"> showed that </w:t>
      </w:r>
      <w:r w:rsidR="0030346D" w:rsidRPr="00AC4291">
        <w:rPr>
          <w:rFonts w:ascii="Times New Roman" w:hAnsi="Times New Roman" w:cs="Times New Roman"/>
          <w:sz w:val="24"/>
          <w:szCs w:val="24"/>
        </w:rPr>
        <w:t>a  diet high in protein was positively associated with early motor development</w:t>
      </w:r>
      <w:r w:rsidR="00A140FB"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&lt;EndNote&gt;&lt;Cite&gt;&lt;Author&gt;Kuklina&lt;/Author&gt;&lt;Year&gt;2004&lt;/Year&gt;&lt;RecNum&gt;112&lt;/RecNum&gt;&lt;DisplayText&gt;&lt;style face="superscript"&gt;(46)&lt;/style&gt;&lt;/DisplayText&gt;&lt;record&gt;&lt;rec-number&gt;112&lt;/rec-number&gt;&lt;foreign-keys&gt;&lt;key app="EN" db-id="rwztw2xspzwvvzereeqpezr9fswrxvrvetaa"&gt;112&lt;/key&gt;&lt;/foreign-keys&gt;&lt;ref-type name="Journal Article"&gt;17&lt;/ref-type&gt;&lt;contributors&gt;&lt;authors&gt;&lt;author&gt;Kuklina, Elena V&lt;/author&gt;&lt;author&gt;Ramakrishnan, Usha&lt;/author&gt;&lt;author&gt;Stein, Aryeh D&lt;/author&gt;&lt;author&gt;Barnhart, Huiman H&lt;/author&gt;&lt;author&gt;Martorell, Reynaldo&lt;/author&gt;&lt;/authors&gt;&lt;/contributors&gt;&lt;titles&gt;&lt;title&gt;Growth and diet quality are associated with the attainment of walking in rural Guatemalan infants&lt;/title&gt;&lt;secondary-title&gt;The Journal of nutrition&lt;/secondary-title&gt;&lt;/titles&gt;&lt;pages&gt;3296-3300&lt;/pages&gt;&lt;volume&gt;134&lt;/volume&gt;&lt;number&gt;12&lt;/number&gt;&lt;dates&gt;&lt;year&gt;2004&lt;/year&gt;&lt;/dates&gt;&lt;isbn&gt;0022-3166&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6" w:tooltip="Kuklina, 2004 #112" w:history="1">
        <w:r w:rsidR="001169D5" w:rsidRPr="00AC4291">
          <w:rPr>
            <w:rFonts w:ascii="Times New Roman" w:hAnsi="Times New Roman" w:cs="Times New Roman"/>
            <w:noProof/>
            <w:sz w:val="24"/>
            <w:szCs w:val="24"/>
            <w:vertAlign w:val="superscript"/>
          </w:rPr>
          <w:t>46</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6B0337" w:rsidRPr="00AC4291">
        <w:rPr>
          <w:rFonts w:ascii="Times New Roman" w:hAnsi="Times New Roman" w:cs="Times New Roman"/>
          <w:sz w:val="24"/>
          <w:szCs w:val="24"/>
        </w:rPr>
        <w:t xml:space="preserve"> </w:t>
      </w:r>
      <w:r w:rsidR="0036516C" w:rsidRPr="00AC4291">
        <w:rPr>
          <w:rFonts w:ascii="Times New Roman" w:hAnsi="Times New Roman" w:cs="Times New Roman"/>
          <w:sz w:val="24"/>
          <w:szCs w:val="24"/>
        </w:rPr>
        <w:t>although this</w:t>
      </w:r>
      <w:r w:rsidR="006B0337" w:rsidRPr="00AC4291">
        <w:rPr>
          <w:rFonts w:ascii="Times New Roman" w:hAnsi="Times New Roman" w:cs="Times New Roman"/>
          <w:sz w:val="24"/>
          <w:szCs w:val="24"/>
        </w:rPr>
        <w:t xml:space="preserve"> study assessed general motor development</w:t>
      </w:r>
      <w:r w:rsidR="00DE245C" w:rsidRPr="00AC4291">
        <w:rPr>
          <w:rFonts w:ascii="Times New Roman" w:hAnsi="Times New Roman" w:cs="Times New Roman"/>
          <w:sz w:val="24"/>
          <w:szCs w:val="24"/>
        </w:rPr>
        <w:t xml:space="preserve"> and</w:t>
      </w:r>
      <w:r w:rsidR="006B0337" w:rsidRPr="00AC4291">
        <w:rPr>
          <w:rFonts w:ascii="Times New Roman" w:hAnsi="Times New Roman" w:cs="Times New Roman"/>
          <w:sz w:val="24"/>
          <w:szCs w:val="24"/>
        </w:rPr>
        <w:t xml:space="preserve"> not specifically fine motor.</w:t>
      </w:r>
      <w:r w:rsidR="00A140FB" w:rsidRPr="00AC4291">
        <w:rPr>
          <w:rFonts w:ascii="Times New Roman" w:hAnsi="Times New Roman" w:cs="Times New Roman"/>
          <w:sz w:val="24"/>
          <w:szCs w:val="24"/>
        </w:rPr>
        <w:t xml:space="preserve"> A cross</w:t>
      </w:r>
      <w:r w:rsidR="00E00296" w:rsidRPr="00AC4291">
        <w:rPr>
          <w:rFonts w:ascii="Times New Roman" w:hAnsi="Times New Roman" w:cs="Times New Roman"/>
          <w:sz w:val="24"/>
          <w:szCs w:val="24"/>
        </w:rPr>
        <w:t>-</w:t>
      </w:r>
      <w:r w:rsidR="00A140FB" w:rsidRPr="00AC4291">
        <w:rPr>
          <w:rFonts w:ascii="Times New Roman" w:hAnsi="Times New Roman" w:cs="Times New Roman"/>
          <w:sz w:val="24"/>
          <w:szCs w:val="24"/>
        </w:rPr>
        <w:t>sectional study in India identified dietary diversi</w:t>
      </w:r>
      <w:r w:rsidR="006B0337" w:rsidRPr="00AC4291">
        <w:rPr>
          <w:rFonts w:ascii="Times New Roman" w:hAnsi="Times New Roman" w:cs="Times New Roman"/>
          <w:sz w:val="24"/>
          <w:szCs w:val="24"/>
        </w:rPr>
        <w:t xml:space="preserve">ty to be associated with child </w:t>
      </w:r>
      <w:r w:rsidR="00A140FB" w:rsidRPr="00AC4291">
        <w:rPr>
          <w:rFonts w:ascii="Times New Roman" w:hAnsi="Times New Roman" w:cs="Times New Roman"/>
          <w:sz w:val="24"/>
          <w:szCs w:val="24"/>
        </w:rPr>
        <w:t>development</w:t>
      </w:r>
      <w:r w:rsidR="001F4F40"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&lt;EndNote&gt;&lt;Cite&gt;&lt;Author&gt;Larson&lt;/Author&gt;&lt;Year&gt;2017&lt;/Year&gt;&lt;RecNum&gt;300&lt;/RecNum&gt;&lt;DisplayText&gt;&lt;style face="superscript"&gt;(47)&lt;/style&gt;&lt;/DisplayText&gt;&lt;record&gt;&lt;rec-number&gt;300&lt;/rec-number&gt;&lt;foreign-keys&gt;&lt;key app="EN" db-id="rwztw2xspzwvvzereeqpezr9fswrxvrvetaa"&gt;300&lt;/key&gt;&lt;/foreign-keys&gt;&lt;ref-type name="Journal Article"&gt;17&lt;/ref-type&gt;&lt;contributors&gt;&lt;authors&gt;&lt;author&gt;Larson, Leila M.&lt;/author&gt;&lt;author&gt;Young, Melissa F.&lt;/author&gt;&lt;author&gt;Ramakrishnan, Usha&lt;/author&gt;&lt;author&gt;Webb Girard, Amy&lt;/author&gt;&lt;author&gt;Verma, Pankaj&lt;/author&gt;&lt;author&gt;Chaudhuri, Indrajit&lt;/author&gt;&lt;author&gt;Srikantiah, Sridhar&lt;/author&gt;&lt;author&gt;Martorell, Reynaldo&lt;/author&gt;&lt;/authors&gt;&lt;/contributors&gt;&lt;titles&gt;&lt;title&gt;A Cross-Sectional Survey in Rural Bihar, India, Indicates That Nutritional Status, Diet, and Stimulation Are Associated with Motor and Mental Development in Young Children&lt;/title&gt;&lt;secondary-title&gt;The Journal of Nutrition&lt;/secondary-title&gt;&lt;/titles&gt;&lt;pages&gt;1578-1585&lt;/pages&gt;&lt;volume&gt;147&lt;/volume&gt;&lt;number&gt;8&lt;/number&gt;&lt;dates&gt;&lt;year&gt;2017&lt;/year&gt;&lt;/dates&gt;&lt;isbn&gt;0022-3166&lt;/isbn&gt;&lt;urls&gt;&lt;related-urls&gt;&lt;url&gt;http://dx.doi.org/10.3945/jn.117.251231&lt;/url&gt;&lt;/related-urls&gt;&lt;/urls&gt;&lt;electronic-resource-num&gt;10.3945/jn.117.251231&lt;/electronic-resource-num&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7" w:tooltip="Larson, 2017 #300" w:history="1">
        <w:r w:rsidR="001169D5" w:rsidRPr="00AC4291">
          <w:rPr>
            <w:rFonts w:ascii="Times New Roman" w:hAnsi="Times New Roman" w:cs="Times New Roman"/>
            <w:noProof/>
            <w:sz w:val="24"/>
            <w:szCs w:val="24"/>
            <w:vertAlign w:val="superscript"/>
          </w:rPr>
          <w:t>47</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A140FB"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w:t>
      </w:r>
      <w:r w:rsidR="003A522B" w:rsidRPr="00AC4291">
        <w:rPr>
          <w:rFonts w:ascii="Times New Roman" w:hAnsi="Times New Roman" w:cs="Times New Roman"/>
          <w:sz w:val="24"/>
          <w:szCs w:val="24"/>
        </w:rPr>
        <w:t>A diet high in nutritious foods</w:t>
      </w:r>
      <w:r w:rsidR="00D519CF" w:rsidRPr="00AC4291">
        <w:rPr>
          <w:rFonts w:ascii="Times New Roman" w:hAnsi="Times New Roman" w:cs="Times New Roman"/>
          <w:sz w:val="24"/>
          <w:szCs w:val="24"/>
        </w:rPr>
        <w:t xml:space="preserve"> among </w:t>
      </w:r>
      <w:r w:rsidR="00A11AB6" w:rsidRPr="00AC4291">
        <w:rPr>
          <w:rFonts w:ascii="Times New Roman" w:hAnsi="Times New Roman" w:cs="Times New Roman"/>
          <w:sz w:val="24"/>
          <w:szCs w:val="24"/>
        </w:rPr>
        <w:t xml:space="preserve">Guatemalan </w:t>
      </w:r>
      <w:r w:rsidR="00D519CF" w:rsidRPr="00AC4291">
        <w:rPr>
          <w:rFonts w:ascii="Times New Roman" w:hAnsi="Times New Roman" w:cs="Times New Roman"/>
          <w:sz w:val="24"/>
          <w:szCs w:val="24"/>
        </w:rPr>
        <w:t>children</w:t>
      </w:r>
      <w:r w:rsidR="00A11AB6" w:rsidRPr="00AC4291">
        <w:rPr>
          <w:rFonts w:ascii="Times New Roman" w:hAnsi="Times New Roman" w:cs="Times New Roman"/>
          <w:sz w:val="24"/>
          <w:szCs w:val="24"/>
        </w:rPr>
        <w:t xml:space="preserve"> 0-36 months</w:t>
      </w:r>
      <w:r w:rsidR="003F4A5F" w:rsidRPr="00AC4291">
        <w:rPr>
          <w:rFonts w:ascii="Times New Roman" w:hAnsi="Times New Roman" w:cs="Times New Roman"/>
          <w:sz w:val="24"/>
          <w:szCs w:val="24"/>
        </w:rPr>
        <w:t xml:space="preserve"> of age</w:t>
      </w:r>
      <w:r w:rsidR="0030346D" w:rsidRPr="00AC4291">
        <w:rPr>
          <w:rFonts w:ascii="Times New Roman" w:hAnsi="Times New Roman" w:cs="Times New Roman"/>
          <w:sz w:val="24"/>
          <w:szCs w:val="24"/>
        </w:rPr>
        <w:t xml:space="preserve"> also improved </w:t>
      </w:r>
      <w:r w:rsidR="00A11AB6" w:rsidRPr="00AC4291">
        <w:rPr>
          <w:rFonts w:ascii="Times New Roman" w:hAnsi="Times New Roman" w:cs="Times New Roman"/>
          <w:sz w:val="24"/>
          <w:szCs w:val="24"/>
        </w:rPr>
        <w:t xml:space="preserve">later </w:t>
      </w:r>
      <w:r w:rsidR="0030346D" w:rsidRPr="00AC4291">
        <w:rPr>
          <w:rFonts w:ascii="Times New Roman" w:hAnsi="Times New Roman" w:cs="Times New Roman"/>
          <w:sz w:val="24"/>
          <w:szCs w:val="24"/>
        </w:rPr>
        <w:t>educational performance</w:t>
      </w:r>
      <w:r w:rsidR="00A11AB6"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&lt;EndNote&gt;&lt;Cite&gt;&lt;Author&gt;Maluccio&lt;/Author&gt;&lt;Year&gt;2009&lt;/Year&gt;&lt;RecNum&gt;113&lt;/RecNum&gt;&lt;DisplayText&gt;&lt;style face="superscript"&gt;(48)&lt;/style&gt;&lt;/DisplayText&gt;&lt;record&gt;&lt;rec-number&gt;113&lt;/rec-number&gt;&lt;foreign-keys&gt;&lt;key app="EN" db-id="rwztw2xspzwvvzereeqpezr9fswrxvrvetaa"&gt;113&lt;/key&gt;&lt;/foreign-keys&gt;&lt;ref-type name="Journal Article"&gt;17&lt;/ref-type&gt;&lt;contributors&gt;&lt;authors&gt;&lt;author&gt;Maluccio, John A&lt;/author&gt;&lt;author&gt;Hoddinott, John&lt;/author&gt;&lt;author&gt;Behrman, Jere R&lt;/author&gt;&lt;author&gt;Martorell, Reynaldo&lt;/author&gt;&lt;author&gt;Quisumbing, Agnes R&lt;/author&gt;&lt;author&gt;Stein, Aryeh D&lt;/author&gt;&lt;/authors&gt;&lt;/contributors&gt;&lt;titles&gt;&lt;title&gt;The impact of improving nutrition during early childhood on education among Guatemalan adults&lt;/title&gt;&lt;secondary-title&gt;The Economic Journal&lt;/secondary-title&gt;&lt;/titles&gt;&lt;pages&gt;734-763&lt;/pages&gt;&lt;volume&gt;119&lt;/volume&gt;&lt;number&gt;537&lt;/number&gt;&lt;dates&gt;&lt;year&gt;2009&lt;/year&gt;&lt;/dates&gt;&lt;isbn&gt;1468-0297&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8" w:tooltip="Maluccio, 2009 #113" w:history="1">
        <w:r w:rsidR="001169D5" w:rsidRPr="00AC4291">
          <w:rPr>
            <w:rFonts w:ascii="Times New Roman" w:hAnsi="Times New Roman" w:cs="Times New Roman"/>
            <w:noProof/>
            <w:sz w:val="24"/>
            <w:szCs w:val="24"/>
            <w:vertAlign w:val="superscript"/>
          </w:rPr>
          <w:t>48</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7D1508" w:rsidRPr="00AC4291">
        <w:rPr>
          <w:rFonts w:ascii="Times New Roman" w:hAnsi="Times New Roman" w:cs="Times New Roman"/>
          <w:sz w:val="24"/>
          <w:szCs w:val="24"/>
        </w:rPr>
        <w:t>.</w:t>
      </w:r>
    </w:p>
    <w:p w14:paraId="45544B21" w14:textId="77777777" w:rsidR="001D460D" w:rsidRPr="00AC4291" w:rsidRDefault="00D519CF"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The association between dietary diversity and fine motor development could be explained by the fact that dietary diversity </w:t>
      </w:r>
      <w:r w:rsidR="0019568E" w:rsidRPr="00AC4291">
        <w:rPr>
          <w:rFonts w:ascii="Times New Roman" w:hAnsi="Times New Roman" w:cs="Times New Roman"/>
          <w:sz w:val="24"/>
          <w:szCs w:val="24"/>
        </w:rPr>
        <w:t>is</w:t>
      </w:r>
      <w:r w:rsidRPr="00AC4291">
        <w:rPr>
          <w:rFonts w:ascii="Times New Roman" w:hAnsi="Times New Roman" w:cs="Times New Roman"/>
          <w:sz w:val="24"/>
          <w:szCs w:val="24"/>
        </w:rPr>
        <w:t xml:space="preserve"> a good proxy for micronutrient intake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&lt;EndNote&gt;&lt;Cite&gt;&lt;Author&gt;World Health Organization&lt;/Author&gt;&lt;Year&gt;2010&lt;/Year&gt;&lt;RecNum&gt;120&lt;/RecNum&gt;&lt;DisplayText&gt;&lt;style face="superscript"&gt;(18)&lt;/style&gt;&lt;/DisplayText&gt;&lt;record&gt;&lt;rec-number&gt;120&lt;/rec-number&gt;&lt;foreign-keys&gt;&lt;key app="EN" db-id="rwztw2xspzwvvzereeqpezr9fswrxvrvetaa"&gt;120&lt;/key&gt;&lt;/foreign-keys&gt;&lt;ref-type name="Journal Article"&gt;17&lt;/ref-type&gt;&lt;contributors&gt;&lt;authors&gt;&lt;author&gt;World Health Organization,&lt;/author&gt;&lt;/authors&gt;&lt;/contributors&gt;&lt;titles&gt;&lt;title&gt;Indicators for assessing infant and young child feeding practices: part 2: measurement&lt;/title&gt;&lt;/titles&gt;&lt;dates&gt;&lt;year&gt;2010&lt;/year&gt;&lt;/dates&gt;&lt;urls&gt;&lt;/urls&gt;&lt;/record&gt;&lt;/Cite&gt;&lt;/EndNote&gt;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18" w:tooltip="World Health Organization, 2010 #120" w:history="1">
        <w:r w:rsidR="001169D5" w:rsidRPr="00AC4291">
          <w:rPr>
            <w:rFonts w:ascii="Times New Roman" w:hAnsi="Times New Roman" w:cs="Times New Roman"/>
            <w:noProof/>
            <w:sz w:val="24"/>
            <w:szCs w:val="24"/>
            <w:vertAlign w:val="superscript"/>
          </w:rPr>
          <w:t>18</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and different micronutrients have been shown to improve brain function. </w:t>
      </w:r>
      <w:r w:rsidR="003A522B" w:rsidRPr="00AC4291">
        <w:rPr>
          <w:rFonts w:ascii="Times New Roman" w:hAnsi="Times New Roman" w:cs="Times New Roman"/>
          <w:sz w:val="24"/>
          <w:szCs w:val="24"/>
        </w:rPr>
        <w:t>For example, s</w:t>
      </w:r>
      <w:r w:rsidRPr="00AC4291">
        <w:rPr>
          <w:rFonts w:ascii="Times New Roman" w:hAnsi="Times New Roman" w:cs="Times New Roman"/>
          <w:sz w:val="24"/>
          <w:szCs w:val="24"/>
        </w:rPr>
        <w:t xml:space="preserve">tudies on iron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&lt;EndNote&gt;&lt;Cite&gt;&lt;Author&gt;Grantham-McGregor&lt;/Author&gt;&lt;Year&gt;2001&lt;/Year&gt;&lt;RecNum&gt;273&lt;/RecNum&gt;&lt;DisplayText&gt;&lt;style face="superscript"&gt;(49)&lt;/style&gt;&lt;/DisplayText&gt;&lt;record&gt;&lt;rec-number&gt;273&lt;/rec-number&gt;&lt;foreign-keys&gt;&lt;key app="EN" db-id="rwztw2xspzwvvzereeqpezr9fswrxvrvetaa"&gt;273&lt;/key&gt;&lt;/foreign-keys&gt;&lt;ref-type name="Journal Article"&gt;17&lt;/ref-type&gt;&lt;contributors&gt;&lt;authors&gt;&lt;author&gt;Grantham-McGregor, Sally&lt;/author&gt;&lt;author&gt;Ani, Cornelius&lt;/author&gt;&lt;/authors&gt;&lt;/contributors&gt;&lt;titles&gt;&lt;title&gt;A review of studies on the effect of iron deficiency on cognitive development in children&lt;/title&gt;&lt;secondary-title&gt;The Journal of nutrition&lt;/secondary-title&gt;&lt;/titles&gt;&lt;pages&gt;649S-668S&lt;/pages&gt;&lt;volume&gt;131&lt;/volume&gt;&lt;number&gt;2&lt;/number&gt;&lt;dates&gt;&lt;year&gt;2001&lt;/year&gt;&lt;/dates&gt;&lt;isbn&gt;0022-3166&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49" w:tooltip="Grantham-McGregor, 2001 #273" w:history="1">
        <w:r w:rsidR="001169D5" w:rsidRPr="00AC4291">
          <w:rPr>
            <w:rFonts w:ascii="Times New Roman" w:hAnsi="Times New Roman" w:cs="Times New Roman"/>
            <w:noProof/>
            <w:sz w:val="24"/>
            <w:szCs w:val="24"/>
            <w:vertAlign w:val="superscript"/>
          </w:rPr>
          <w:t>49</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zinc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&lt;EndNote&gt;&lt;Cite&gt;&lt;Author&gt;Shah&lt;/Author&gt;&lt;Year&gt;2006&lt;/Year&gt;&lt;RecNum&gt;271&lt;/RecNum&gt;&lt;DisplayText&gt;&lt;style face="superscript"&gt;(50)&lt;/style&gt;&lt;/DisplayText&gt;&lt;record&gt;&lt;rec-number&gt;271&lt;/rec-number&gt;&lt;foreign-keys&gt;&lt;key app="EN" db-id="rwztw2xspzwvvzereeqpezr9fswrxvrvetaa"&gt;271&lt;/key&gt;&lt;/foreign-keys&gt;&lt;ref-type name="Journal Article"&gt;17&lt;/ref-type&gt;&lt;contributors&gt;&lt;authors&gt;&lt;author&gt;Shah, Dheeraj&lt;/author&gt;&lt;author&gt;Sachdev, HPS&lt;/author&gt;&lt;/authors&gt;&lt;/contributors&gt;&lt;titles&gt;&lt;title&gt;Zinc deficiency in pregnancy and fetal outcome&lt;/title&gt;&lt;secondary-title&gt;Nutrition reviews&lt;/secondary-title&gt;&lt;/titles&gt;&lt;periodical&gt;&lt;full-title&gt;Nutrition reviews&lt;/full-title&gt;&lt;/periodical&gt;&lt;pages&gt;15-30&lt;/pages&gt;&lt;volume&gt;64&lt;/volume&gt;&lt;number&gt;1&lt;/number&gt;&lt;dates&gt;&lt;year&gt;2006&lt;/year&gt;&lt;/dates&gt;&lt;isbn&gt;0029-6643&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50" w:tooltip="Shah, 2006 #271" w:history="1">
        <w:r w:rsidR="001169D5" w:rsidRPr="00AC4291">
          <w:rPr>
            <w:rFonts w:ascii="Times New Roman" w:hAnsi="Times New Roman" w:cs="Times New Roman"/>
            <w:noProof/>
            <w:sz w:val="24"/>
            <w:szCs w:val="24"/>
            <w:vertAlign w:val="superscript"/>
          </w:rPr>
          <w:t>50</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iodine </w:t>
      </w:r>
      <w:r w:rsidR="001B1729" w:rsidRPr="00AC4291">
        <w:rPr>
          <w:rFonts w:ascii="Times New Roman" w:hAnsi="Times New Roman" w:cs="Times New Roman"/>
          <w:sz w:val="24"/>
          <w:szCs w:val="24"/>
        </w:rPr>
        <w:fldChar w:fldCharType="begin">
          <w:fldData xml:space="preserve">PEVuZE5vdGU+PENpdGU+PEF1dGhvcj5NZWxzZS1Cb29uc3RyYTwvQXV0aG9yPjxZZWFyPjIwMTA8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</w:fldData>
        </w:fldChar>
      </w:r>
      <w:r w:rsidR="00BE5BFE"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PEVuZE5vdGU+PENpdGU+PEF1dGhvcj5NZWxzZS1Cb29uc3RyYTwvQXV0aG9yPjxZZWFyPjIwMTA8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</w:fldData>
        </w:fldChar>
      </w:r>
      <w:r w:rsidR="00BE5BFE"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51" w:tooltip="Melse-Boonstra, 2010 #274" w:history="1">
        <w:r w:rsidR="001169D5" w:rsidRPr="00AC4291">
          <w:rPr>
            <w:rFonts w:ascii="Times New Roman" w:hAnsi="Times New Roman" w:cs="Times New Roman"/>
            <w:noProof/>
            <w:sz w:val="24"/>
            <w:szCs w:val="24"/>
            <w:vertAlign w:val="superscript"/>
          </w:rPr>
          <w:t>51-53</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t>
      </w:r>
      <w:r w:rsidR="00DE245C" w:rsidRPr="00AC4291">
        <w:rPr>
          <w:rFonts w:ascii="Times New Roman" w:hAnsi="Times New Roman" w:cs="Times New Roman"/>
          <w:sz w:val="24"/>
          <w:szCs w:val="24"/>
        </w:rPr>
        <w:t>f</w:t>
      </w:r>
      <w:r w:rsidR="00913796" w:rsidRPr="00AC4291">
        <w:rPr>
          <w:rFonts w:ascii="Times New Roman" w:hAnsi="Times New Roman" w:cs="Times New Roman"/>
          <w:sz w:val="24"/>
          <w:szCs w:val="24"/>
        </w:rPr>
        <w:t>olic acid</w:t>
      </w:r>
      <w:r w:rsidR="00401F75" w:rsidRPr="00AC4291">
        <w:rPr>
          <w:rFonts w:ascii="Times New Roman" w:hAnsi="Times New Roman" w:cs="Times New Roman"/>
          <w:sz w:val="24"/>
          <w:szCs w:val="24"/>
        </w:rPr>
        <w:t xml:space="preserve"> and </w:t>
      </w:r>
      <w:r w:rsidR="00913796" w:rsidRPr="00AC4291">
        <w:rPr>
          <w:rFonts w:ascii="Times New Roman" w:hAnsi="Times New Roman" w:cs="Times New Roman"/>
          <w:sz w:val="24"/>
          <w:szCs w:val="24"/>
        </w:rPr>
        <w:t>vitamin B</w:t>
      </w:r>
      <w:r w:rsidR="00913796" w:rsidRPr="00AC4291">
        <w:rPr>
          <w:rFonts w:ascii="Times New Roman" w:hAnsi="Times New Roman" w:cs="Times New Roman"/>
          <w:sz w:val="24"/>
          <w:szCs w:val="24"/>
          <w:vertAlign w:val="subscript"/>
        </w:rPr>
        <w:t>12</w:t>
      </w:r>
      <w:r w:rsidR="00913796"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&lt;EndNote&gt;&lt;Cite&gt;&lt;Author&gt;Dror&lt;/Author&gt;&lt;Year&gt;2008&lt;/Year&gt;&lt;RecNum&gt;269&lt;/RecNum&gt;&lt;DisplayText&gt;&lt;style face="superscript"&gt;(54, 55)&lt;/style&gt;&lt;/DisplayText&gt;&lt;record&gt;&lt;rec-number&gt;269&lt;/rec-number&gt;&lt;foreign-keys&gt;&lt;key app="EN" db-id="rwztw2xspzwvvzereeqpezr9fswrxvrvetaa"&gt;269&lt;/key&gt;&lt;/foreign-keys&gt;&lt;ref-type name="Journal Article"&gt;17&lt;/ref-type&gt;&lt;contributors&gt;&lt;authors&gt;&lt;author&gt;Dror, Daphna K&lt;/author&gt;&lt;author&gt;Allen, Lindsay H&lt;/author&gt;&lt;/authors&gt;&lt;/contributors&gt;&lt;titles&gt;&lt;title&gt;Effect of vitamin B12 deficiency on neurodevelopment in infants: current knowledge and possible mechanisms&lt;/title&gt;&lt;secondary-title&gt;Nutrition reviews&lt;/secondary-title&gt;&lt;/titles&gt;&lt;periodical&gt;&lt;full-title&gt;Nutrition reviews&lt;/full-title&gt;&lt;/periodical&gt;&lt;pages&gt;250-255&lt;/pages&gt;&lt;volume&gt;66&lt;/volume&gt;&lt;number&gt;5&lt;/number&gt;&lt;dates&gt;&lt;year&gt;2008&lt;/year&gt;&lt;/dates&gt;&lt;isbn&gt;1753-4887&lt;/isbn&gt;&lt;urls&gt;&lt;/urls&gt;&lt;/record&gt;&lt;/Cite&gt;&lt;Cite&gt;&lt;Author&gt;Zhang&lt;/Author&gt;&lt;Year&gt;2009&lt;/Year&gt;&lt;RecNum&gt;268&lt;/RecNum&gt;&lt;record&gt;&lt;rec-number&gt;268&lt;/rec-number&gt;&lt;foreign-keys&gt;&lt;key app="EN" db-id="rwztw2xspzwvvzereeqpezr9fswrxvrvetaa"&gt;268&lt;/key&gt;&lt;/foreign-keys&gt;&lt;ref-type name="Journal Article"&gt;17&lt;/ref-type&gt;&lt;contributors&gt;&lt;authors&gt;&lt;author&gt;Zhang, Xu-Mei&lt;/author&gt;&lt;author&gt;Huang, Guo-Wei&lt;/author&gt;&lt;author&gt;Tian, Zhi-Hong&lt;/author&gt;&lt;author&gt;Ren, Da-Lin&lt;/author&gt;&lt;author&gt;Wilson, John X&lt;/author&gt;&lt;/authors&gt;&lt;/contributors&gt;&lt;titles&gt;&lt;title&gt;Folate stimulates ERK1/2 phosphorylation and cell proliferation in fetal neural stem cells&lt;/title&gt;&lt;secondary-title&gt;Nutritional neuroscience&lt;/secondary-title&gt;&lt;/titles&gt;&lt;pages&gt;226-232&lt;/pages&gt;&lt;volume&gt;12&lt;/volume&gt;&lt;number&gt;5&lt;/number&gt;&lt;dates&gt;&lt;year&gt;2009&lt;/year&gt;&lt;/dates&gt;&lt;isbn&gt;1028-415X&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54" w:tooltip="Dror, 2008 #269" w:history="1">
        <w:r w:rsidR="001169D5" w:rsidRPr="00AC4291">
          <w:rPr>
            <w:rFonts w:ascii="Times New Roman" w:hAnsi="Times New Roman" w:cs="Times New Roman"/>
            <w:noProof/>
            <w:sz w:val="24"/>
            <w:szCs w:val="24"/>
            <w:vertAlign w:val="superscript"/>
          </w:rPr>
          <w:t>54</w:t>
        </w:r>
      </w:hyperlink>
      <w:r w:rsidR="00BE5BFE" w:rsidRPr="00AC4291">
        <w:rPr>
          <w:rFonts w:ascii="Times New Roman" w:hAnsi="Times New Roman" w:cs="Times New Roman"/>
          <w:noProof/>
          <w:sz w:val="24"/>
          <w:szCs w:val="24"/>
          <w:vertAlign w:val="superscript"/>
        </w:rPr>
        <w:t xml:space="preserve">, </w:t>
      </w:r>
      <w:hyperlink w:anchor="_ENREF_55" w:tooltip="Zhang, 2009 #268" w:history="1">
        <w:r w:rsidR="001169D5" w:rsidRPr="00AC4291">
          <w:rPr>
            <w:rFonts w:ascii="Times New Roman" w:hAnsi="Times New Roman" w:cs="Times New Roman"/>
            <w:noProof/>
            <w:sz w:val="24"/>
            <w:szCs w:val="24"/>
            <w:vertAlign w:val="superscript"/>
          </w:rPr>
          <w:t>55</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have demonstrated association</w:t>
      </w:r>
      <w:r w:rsidR="00181844" w:rsidRPr="00AC4291">
        <w:rPr>
          <w:rFonts w:ascii="Times New Roman" w:hAnsi="Times New Roman" w:cs="Times New Roman"/>
          <w:sz w:val="24"/>
          <w:szCs w:val="24"/>
        </w:rPr>
        <w:t>s</w:t>
      </w:r>
      <w:r w:rsidRPr="00AC4291">
        <w:rPr>
          <w:rFonts w:ascii="Times New Roman" w:hAnsi="Times New Roman" w:cs="Times New Roman"/>
          <w:sz w:val="24"/>
          <w:szCs w:val="24"/>
        </w:rPr>
        <w:t xml:space="preserve"> between these micronutrients </w:t>
      </w:r>
      <w:r w:rsidR="00E00296" w:rsidRPr="00AC4291">
        <w:rPr>
          <w:rFonts w:ascii="Times New Roman" w:hAnsi="Times New Roman" w:cs="Times New Roman"/>
          <w:sz w:val="24"/>
          <w:szCs w:val="24"/>
        </w:rPr>
        <w:t>and</w:t>
      </w:r>
      <w:r w:rsidRPr="00AC4291">
        <w:rPr>
          <w:rFonts w:ascii="Times New Roman" w:hAnsi="Times New Roman" w:cs="Times New Roman"/>
          <w:sz w:val="24"/>
          <w:szCs w:val="24"/>
        </w:rPr>
        <w:t xml:space="preserve"> brain development. </w:t>
      </w:r>
    </w:p>
    <w:p w14:paraId="4DD300C9" w14:textId="77777777" w:rsidR="00015826" w:rsidRPr="00AC4291" w:rsidRDefault="001D460D"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lastRenderedPageBreak/>
        <w:t xml:space="preserve">Undernutrition could be a mediating factor between dietary diversity and motor development. A meta-analysis of studies in low and middle income countries found stunting to be associated with </w:t>
      </w:r>
      <w:r w:rsidR="0030346D" w:rsidRPr="00AC4291">
        <w:rPr>
          <w:rFonts w:ascii="Times New Roman" w:hAnsi="Times New Roman" w:cs="Times New Roman"/>
          <w:sz w:val="24"/>
          <w:szCs w:val="24"/>
        </w:rPr>
        <w:t xml:space="preserve">poor </w:t>
      </w:r>
      <w:r w:rsidRPr="00AC4291">
        <w:rPr>
          <w:rFonts w:ascii="Times New Roman" w:hAnsi="Times New Roman" w:cs="Times New Roman"/>
          <w:sz w:val="24"/>
          <w:szCs w:val="24"/>
        </w:rPr>
        <w:t>motor development</w:t>
      </w:r>
      <w:r w:rsidR="007E21F7"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shd w:val="clear" w:color="auto" w:fill="FFFFFF"/>
        </w:rPr>
        <w:fldChar w:fldCharType="begin"/>
      </w:r>
      <w:r w:rsidR="00BE5BFE" w:rsidRPr="00AC4291">
        <w:rPr>
          <w:rFonts w:ascii="Times New Roman" w:hAnsi="Times New Roman" w:cs="Times New Roman"/>
          <w:sz w:val="24"/>
          <w:szCs w:val="24"/>
          <w:shd w:val="clear" w:color="auto" w:fill="FFFFFF"/>
        </w:rPr>
        <w:instrText xml:space="preserve"> ADDIN EN.CITE &lt;EndNote&gt;&lt;Cite&gt;&lt;Author&gt;Sudfeld&lt;/Author&gt;&lt;Year&gt;2015&lt;/Year&gt;&lt;RecNum&gt;109&lt;/RecNum&gt;&lt;DisplayText&gt;&lt;style face="superscript"&gt;(56)&lt;/style&gt;&lt;/DisplayText&gt;&lt;record&gt;&lt;rec-number&gt;109&lt;/rec-number&gt;&lt;foreign-keys&gt;&lt;key app="EN" db-id="rwztw2xspzwvvzereeqpezr9fswrxvrvetaa"&gt;109&lt;/key&gt;&lt;/foreign-keys&gt;&lt;ref-type name="Journal Article"&gt;17&lt;/ref-type&gt;&lt;contributors&gt;&lt;authors&gt;&lt;author&gt;Sudfeld, Christopher R&lt;/author&gt;&lt;author&gt;McCoy, Dana Charles&lt;/author&gt;&lt;author&gt;Danaei, Goodarz&lt;/author&gt;&lt;author&gt;Fink, Günther&lt;/author&gt;&lt;author&gt;Ezzati, Majid&lt;/author&gt;&lt;author&gt;Andrews, Kathryn G&lt;/author&gt;&lt;author&gt;Fawzi, Wafaie W&lt;/author&gt;&lt;/authors&gt;&lt;/contributors&gt;&lt;titles&gt;&lt;title&gt;Linear growth and child development in low-and middle-income countries: a meta-analysis&lt;/title&gt;&lt;secondary-title&gt;Pediatrics&lt;/secondary-title&gt;&lt;/titles&gt;&lt;periodical&gt;&lt;full-title&gt;Pediatrics&lt;/full-title&gt;&lt;/periodical&gt;&lt;pages&gt;e1266-e1275&lt;/pages&gt;&lt;volume&gt;135&lt;/volume&gt;&lt;number&gt;5&lt;/number&gt;&lt;dates&gt;&lt;year&gt;2015&lt;/year&gt;&lt;/dates&gt;&lt;isbn&gt;0031-4005&lt;/isbn&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BE5BFE" w:rsidRPr="00AC4291">
        <w:rPr>
          <w:rFonts w:ascii="Times New Roman" w:hAnsi="Times New Roman" w:cs="Times New Roman"/>
          <w:noProof/>
          <w:sz w:val="24"/>
          <w:szCs w:val="24"/>
          <w:shd w:val="clear" w:color="auto" w:fill="FFFFFF"/>
          <w:vertAlign w:val="superscript"/>
        </w:rPr>
        <w:t>(</w:t>
      </w:r>
      <w:hyperlink w:anchor="_ENREF_56" w:tooltip="Sudfeld, 2015 #109" w:history="1">
        <w:r w:rsidR="001169D5" w:rsidRPr="00AC4291">
          <w:rPr>
            <w:rFonts w:ascii="Times New Roman" w:hAnsi="Times New Roman" w:cs="Times New Roman"/>
            <w:noProof/>
            <w:sz w:val="24"/>
            <w:szCs w:val="24"/>
            <w:shd w:val="clear" w:color="auto" w:fill="FFFFFF"/>
            <w:vertAlign w:val="superscript"/>
          </w:rPr>
          <w:t>56</w:t>
        </w:r>
      </w:hyperlink>
      <w:r w:rsidR="00BE5BFE"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F82FE9" w:rsidRPr="00AC4291">
        <w:rPr>
          <w:rFonts w:ascii="Times New Roman" w:hAnsi="Times New Roman" w:cs="Times New Roman"/>
          <w:sz w:val="24"/>
          <w:szCs w:val="24"/>
          <w:shd w:val="clear" w:color="auto" w:fill="FFFFFF"/>
        </w:rPr>
        <w:t>. It is also possible that dietary diversity could have an influence on the amount of stimulation that the child gets in a number of ways</w:t>
      </w:r>
      <w:r w:rsidR="00E00296" w:rsidRPr="00AC4291">
        <w:rPr>
          <w:rFonts w:ascii="Times New Roman" w:hAnsi="Times New Roman" w:cs="Times New Roman"/>
          <w:sz w:val="24"/>
          <w:szCs w:val="24"/>
          <w:shd w:val="clear" w:color="auto" w:fill="FFFFFF"/>
        </w:rPr>
        <w:t>.</w:t>
      </w:r>
      <w:r w:rsidR="00F82FE9" w:rsidRPr="00AC4291">
        <w:rPr>
          <w:rFonts w:ascii="Times New Roman" w:hAnsi="Times New Roman" w:cs="Times New Roman"/>
          <w:sz w:val="24"/>
          <w:szCs w:val="24"/>
          <w:shd w:val="clear" w:color="auto" w:fill="FFFFFF"/>
        </w:rPr>
        <w:t xml:space="preserve"> </w:t>
      </w:r>
      <w:r w:rsidR="00E00296" w:rsidRPr="00AC4291">
        <w:rPr>
          <w:rFonts w:ascii="Times New Roman" w:hAnsi="Times New Roman" w:cs="Times New Roman"/>
          <w:sz w:val="24"/>
          <w:szCs w:val="24"/>
          <w:shd w:val="clear" w:color="auto" w:fill="FFFFFF"/>
        </w:rPr>
        <w:t>F</w:t>
      </w:r>
      <w:r w:rsidR="00F82FE9" w:rsidRPr="00AC4291">
        <w:rPr>
          <w:rFonts w:ascii="Times New Roman" w:hAnsi="Times New Roman" w:cs="Times New Roman"/>
          <w:sz w:val="24"/>
          <w:szCs w:val="24"/>
          <w:shd w:val="clear" w:color="auto" w:fill="FFFFFF"/>
        </w:rPr>
        <w:t xml:space="preserve">irstly, it is well known that </w:t>
      </w:r>
      <w:r w:rsidR="000169E5" w:rsidRPr="00AC4291">
        <w:rPr>
          <w:rFonts w:ascii="Times New Roman" w:hAnsi="Times New Roman" w:cs="Times New Roman"/>
          <w:sz w:val="24"/>
          <w:szCs w:val="24"/>
          <w:shd w:val="clear" w:color="auto" w:fill="FFFFFF"/>
        </w:rPr>
        <w:t xml:space="preserve">the </w:t>
      </w:r>
      <w:r w:rsidR="00F82FE9" w:rsidRPr="00AC4291">
        <w:rPr>
          <w:rFonts w:ascii="Times New Roman" w:hAnsi="Times New Roman" w:cs="Times New Roman"/>
          <w:sz w:val="24"/>
          <w:szCs w:val="24"/>
          <w:shd w:val="clear" w:color="auto" w:fill="FFFFFF"/>
        </w:rPr>
        <w:t>child</w:t>
      </w:r>
      <w:r w:rsidR="000169E5" w:rsidRPr="00AC4291">
        <w:rPr>
          <w:rFonts w:ascii="Times New Roman" w:hAnsi="Times New Roman" w:cs="Times New Roman"/>
          <w:sz w:val="24"/>
          <w:szCs w:val="24"/>
          <w:shd w:val="clear" w:color="auto" w:fill="FFFFFF"/>
        </w:rPr>
        <w:t>’s</w:t>
      </w:r>
      <w:r w:rsidR="00F82FE9" w:rsidRPr="00AC4291">
        <w:rPr>
          <w:rFonts w:ascii="Times New Roman" w:hAnsi="Times New Roman" w:cs="Times New Roman"/>
          <w:sz w:val="24"/>
          <w:szCs w:val="24"/>
          <w:shd w:val="clear" w:color="auto" w:fill="FFFFFF"/>
        </w:rPr>
        <w:t xml:space="preserve"> and mother</w:t>
      </w:r>
      <w:r w:rsidR="000169E5" w:rsidRPr="00AC4291">
        <w:rPr>
          <w:rFonts w:ascii="Times New Roman" w:hAnsi="Times New Roman" w:cs="Times New Roman"/>
          <w:sz w:val="24"/>
          <w:szCs w:val="24"/>
          <w:shd w:val="clear" w:color="auto" w:fill="FFFFFF"/>
        </w:rPr>
        <w:t>’s</w:t>
      </w:r>
      <w:r w:rsidR="00F82FE9" w:rsidRPr="00AC4291">
        <w:rPr>
          <w:rFonts w:ascii="Times New Roman" w:hAnsi="Times New Roman" w:cs="Times New Roman"/>
          <w:sz w:val="24"/>
          <w:szCs w:val="24"/>
          <w:shd w:val="clear" w:color="auto" w:fill="FFFFFF"/>
        </w:rPr>
        <w:t xml:space="preserve"> diet </w:t>
      </w:r>
      <w:r w:rsidR="00DE245C" w:rsidRPr="00AC4291">
        <w:rPr>
          <w:rFonts w:ascii="Times New Roman" w:hAnsi="Times New Roman" w:cs="Times New Roman"/>
          <w:sz w:val="24"/>
          <w:szCs w:val="24"/>
          <w:shd w:val="clear" w:color="auto" w:fill="FFFFFF"/>
        </w:rPr>
        <w:t>are correlated</w:t>
      </w:r>
      <w:r w:rsidR="00F82FE9" w:rsidRPr="00AC4291">
        <w:rPr>
          <w:rFonts w:ascii="Times New Roman" w:hAnsi="Times New Roman" w:cs="Times New Roman"/>
          <w:sz w:val="24"/>
          <w:szCs w:val="24"/>
          <w:shd w:val="clear" w:color="auto" w:fill="FFFFFF"/>
        </w:rPr>
        <w:t xml:space="preserve"> </w:t>
      </w:r>
      <w:r w:rsidR="001B1729" w:rsidRPr="00AC4291">
        <w:rPr>
          <w:rFonts w:ascii="Times New Roman" w:hAnsi="Times New Roman" w:cs="Times New Roman"/>
          <w:sz w:val="24"/>
          <w:szCs w:val="24"/>
          <w:shd w:val="clear" w:color="auto" w:fill="FFFFFF"/>
        </w:rPr>
        <w:fldChar w:fldCharType="begin"/>
      </w:r>
      <w:r w:rsidR="00BE5BFE" w:rsidRPr="00AC4291">
        <w:rPr>
          <w:rFonts w:ascii="Times New Roman" w:hAnsi="Times New Roman" w:cs="Times New Roman"/>
          <w:sz w:val="24"/>
          <w:szCs w:val="24"/>
          <w:shd w:val="clear" w:color="auto" w:fill="FFFFFF"/>
        </w:rPr>
        <w:instrText xml:space="preserve"> ADDIN EN.CITE &lt;EndNote&gt;&lt;Cite&gt;&lt;Author&gt;Leroy&lt;/Author&gt;&lt;Year&gt;2016&lt;/Year&gt;&lt;RecNum&gt;301&lt;/RecNum&gt;&lt;DisplayText&gt;&lt;style face="superscript"&gt;(57)&lt;/style&gt;&lt;/DisplayText&gt;&lt;record&gt;&lt;rec-number&gt;301&lt;/rec-number&gt;&lt;foreign-keys&gt;&lt;key app="EN" db-id="rwztw2xspzwvvzereeqpezr9fswrxvrvetaa"&gt;301&lt;/key&gt;&lt;/foreign-keys&gt;&lt;ref-type name="Journal Article"&gt;17&lt;/ref-type&gt;&lt;contributors&gt;&lt;authors&gt;&lt;author&gt;Leroy, Jef L&lt;/author&gt;&lt;author&gt;Olney, Deanna&lt;/author&gt;&lt;author&gt;Ruel, Marie&lt;/author&gt;&lt;/authors&gt;&lt;/contributors&gt;&lt;titles&gt;&lt;title&gt;Tubaramure, a Food-Assisted Integrated Health and Nutrition Program in Burundi, Increases Maternal and Child Hemoglobin Concentrations and Reduces Anemia: A Theory-Based Cluster-Randomized Controlled Intervention Trial–3&lt;/title&gt;&lt;secondary-title&gt;The Journal of nutrition&lt;/secondary-title&gt;&lt;/titles&gt;&lt;pages&gt;1601-1608&lt;/pages&gt;&lt;volume&gt;146&lt;/volume&gt;&lt;number&gt;8&lt;/number&gt;&lt;dates&gt;&lt;year&gt;2016&lt;/year&gt;&lt;/dates&gt;&lt;isbn&gt;0022-3166&lt;/isbn&gt;&lt;urls&gt;&lt;/urls&gt;&lt;/record&gt;&lt;/Cite&gt;&lt;/EndNote&gt;</w:instrText>
      </w:r>
      <w:r w:rsidR="001B1729" w:rsidRPr="00AC4291">
        <w:rPr>
          <w:rFonts w:ascii="Times New Roman" w:hAnsi="Times New Roman" w:cs="Times New Roman"/>
          <w:sz w:val="24"/>
          <w:szCs w:val="24"/>
          <w:shd w:val="clear" w:color="auto" w:fill="FFFFFF"/>
        </w:rPr>
        <w:fldChar w:fldCharType="separate"/>
      </w:r>
      <w:r w:rsidR="00BE5BFE" w:rsidRPr="00AC4291">
        <w:rPr>
          <w:rFonts w:ascii="Times New Roman" w:hAnsi="Times New Roman" w:cs="Times New Roman"/>
          <w:noProof/>
          <w:sz w:val="24"/>
          <w:szCs w:val="24"/>
          <w:shd w:val="clear" w:color="auto" w:fill="FFFFFF"/>
          <w:vertAlign w:val="superscript"/>
        </w:rPr>
        <w:t>(</w:t>
      </w:r>
      <w:hyperlink w:anchor="_ENREF_57" w:tooltip="Leroy, 2016 #301" w:history="1">
        <w:r w:rsidR="001169D5" w:rsidRPr="00AC4291">
          <w:rPr>
            <w:rFonts w:ascii="Times New Roman" w:hAnsi="Times New Roman" w:cs="Times New Roman"/>
            <w:noProof/>
            <w:sz w:val="24"/>
            <w:szCs w:val="24"/>
            <w:shd w:val="clear" w:color="auto" w:fill="FFFFFF"/>
            <w:vertAlign w:val="superscript"/>
          </w:rPr>
          <w:t>57</w:t>
        </w:r>
      </w:hyperlink>
      <w:r w:rsidR="00BE5BFE" w:rsidRPr="00AC4291">
        <w:rPr>
          <w:rFonts w:ascii="Times New Roman" w:hAnsi="Times New Roman" w:cs="Times New Roman"/>
          <w:noProof/>
          <w:sz w:val="24"/>
          <w:szCs w:val="24"/>
          <w:shd w:val="clear" w:color="auto" w:fill="FFFFFF"/>
          <w:vertAlign w:val="superscript"/>
        </w:rPr>
        <w:t>)</w:t>
      </w:r>
      <w:r w:rsidR="001B1729" w:rsidRPr="00AC4291">
        <w:rPr>
          <w:rFonts w:ascii="Times New Roman" w:hAnsi="Times New Roman" w:cs="Times New Roman"/>
          <w:sz w:val="24"/>
          <w:szCs w:val="24"/>
          <w:shd w:val="clear" w:color="auto" w:fill="FFFFFF"/>
        </w:rPr>
        <w:fldChar w:fldCharType="end"/>
      </w:r>
      <w:r w:rsidR="00F82FE9" w:rsidRPr="00AC4291">
        <w:rPr>
          <w:rFonts w:ascii="Times New Roman" w:hAnsi="Times New Roman" w:cs="Times New Roman"/>
          <w:sz w:val="24"/>
          <w:szCs w:val="24"/>
          <w:shd w:val="clear" w:color="auto" w:fill="FFFFFF"/>
        </w:rPr>
        <w:t xml:space="preserve"> and </w:t>
      </w:r>
      <w:r w:rsidR="000169E5" w:rsidRPr="00AC4291">
        <w:rPr>
          <w:rFonts w:ascii="Times New Roman" w:hAnsi="Times New Roman" w:cs="Times New Roman"/>
          <w:sz w:val="24"/>
          <w:szCs w:val="24"/>
          <w:shd w:val="clear" w:color="auto" w:fill="FFFFFF"/>
        </w:rPr>
        <w:t xml:space="preserve">that </w:t>
      </w:r>
      <w:r w:rsidR="00F82FE9" w:rsidRPr="00AC4291">
        <w:rPr>
          <w:rFonts w:ascii="Times New Roman" w:hAnsi="Times New Roman" w:cs="Times New Roman"/>
          <w:sz w:val="24"/>
          <w:szCs w:val="24"/>
          <w:shd w:val="clear" w:color="auto" w:fill="FFFFFF"/>
        </w:rPr>
        <w:t>the mother is usually the main source of child stimulation.</w:t>
      </w:r>
      <w:r w:rsidR="00F82FE9" w:rsidRPr="00AC4291">
        <w:rPr>
          <w:rFonts w:ascii="Times New Roman" w:hAnsi="Times New Roman" w:cs="Times New Roman"/>
          <w:sz w:val="24"/>
          <w:szCs w:val="24"/>
        </w:rPr>
        <w:t xml:space="preserve"> Secondly</w:t>
      </w:r>
      <w:r w:rsidR="00145407" w:rsidRPr="00AC4291">
        <w:rPr>
          <w:rFonts w:ascii="Times New Roman" w:hAnsi="Times New Roman" w:cs="Times New Roman"/>
          <w:sz w:val="24"/>
          <w:szCs w:val="24"/>
        </w:rPr>
        <w:t>,</w:t>
      </w:r>
      <w:r w:rsidR="00F82FE9" w:rsidRPr="00AC4291">
        <w:rPr>
          <w:rFonts w:ascii="Times New Roman" w:hAnsi="Times New Roman" w:cs="Times New Roman"/>
          <w:sz w:val="24"/>
          <w:szCs w:val="24"/>
        </w:rPr>
        <w:t xml:space="preserve"> </w:t>
      </w:r>
      <w:r w:rsidR="00145407" w:rsidRPr="00AC4291">
        <w:rPr>
          <w:rFonts w:ascii="Times New Roman" w:hAnsi="Times New Roman" w:cs="Times New Roman"/>
          <w:sz w:val="24"/>
          <w:szCs w:val="24"/>
        </w:rPr>
        <w:t>i</w:t>
      </w:r>
      <w:r w:rsidR="00D519CF" w:rsidRPr="00AC4291">
        <w:rPr>
          <w:rFonts w:ascii="Times New Roman" w:hAnsi="Times New Roman" w:cs="Times New Roman"/>
          <w:sz w:val="24"/>
          <w:szCs w:val="24"/>
        </w:rPr>
        <w:t>t is also possible that children who had higher dietary diversity scores were born to mothers or were being taken care of by people who not only had time for feeding the</w:t>
      </w:r>
      <w:r w:rsidR="000169E5" w:rsidRPr="00AC4291">
        <w:rPr>
          <w:rFonts w:ascii="Times New Roman" w:hAnsi="Times New Roman" w:cs="Times New Roman"/>
          <w:sz w:val="24"/>
          <w:szCs w:val="24"/>
        </w:rPr>
        <w:t>m</w:t>
      </w:r>
      <w:r w:rsidR="00DE245C"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but also playing and stimulating </w:t>
      </w:r>
      <w:r w:rsidR="00E84ADD" w:rsidRPr="00AC4291">
        <w:rPr>
          <w:rFonts w:ascii="Times New Roman" w:hAnsi="Times New Roman" w:cs="Times New Roman"/>
          <w:sz w:val="24"/>
          <w:szCs w:val="24"/>
        </w:rPr>
        <w:t>them</w:t>
      </w:r>
      <w:r w:rsidR="00D519CF" w:rsidRPr="00AC4291">
        <w:rPr>
          <w:rFonts w:ascii="Times New Roman" w:hAnsi="Times New Roman" w:cs="Times New Roman"/>
          <w:sz w:val="24"/>
          <w:szCs w:val="24"/>
        </w:rPr>
        <w:t xml:space="preserve">. </w:t>
      </w:r>
      <w:r w:rsidR="00F82FE9" w:rsidRPr="00AC4291">
        <w:rPr>
          <w:rFonts w:ascii="Times New Roman" w:hAnsi="Times New Roman" w:cs="Times New Roman"/>
          <w:sz w:val="24"/>
          <w:szCs w:val="24"/>
        </w:rPr>
        <w:t>Indeed</w:t>
      </w:r>
      <w:r w:rsidR="00DE245C" w:rsidRPr="00AC4291">
        <w:rPr>
          <w:rFonts w:ascii="Times New Roman" w:hAnsi="Times New Roman" w:cs="Times New Roman"/>
          <w:sz w:val="24"/>
          <w:szCs w:val="24"/>
        </w:rPr>
        <w:t>,</w:t>
      </w:r>
      <w:r w:rsidR="00F82FE9" w:rsidRPr="00AC4291">
        <w:rPr>
          <w:rFonts w:ascii="Times New Roman" w:hAnsi="Times New Roman" w:cs="Times New Roman"/>
          <w:sz w:val="24"/>
          <w:szCs w:val="24"/>
        </w:rPr>
        <w:t xml:space="preserve"> a</w:t>
      </w:r>
      <w:r w:rsidR="00DB5D4D" w:rsidRPr="00AC4291">
        <w:rPr>
          <w:rFonts w:ascii="Times New Roman" w:hAnsi="Times New Roman" w:cs="Times New Roman"/>
          <w:sz w:val="24"/>
          <w:szCs w:val="24"/>
        </w:rPr>
        <w:t xml:space="preserve"> </w:t>
      </w:r>
      <w:r w:rsidR="00F82FE9" w:rsidRPr="00AC4291">
        <w:rPr>
          <w:rFonts w:ascii="Times New Roman" w:hAnsi="Times New Roman" w:cs="Times New Roman"/>
          <w:sz w:val="24"/>
          <w:szCs w:val="24"/>
        </w:rPr>
        <w:t xml:space="preserve">study in Bangladesh indicated that mothers who </w:t>
      </w:r>
      <w:r w:rsidR="00AF2AE2" w:rsidRPr="00AC4291">
        <w:rPr>
          <w:rFonts w:ascii="Times New Roman" w:hAnsi="Times New Roman" w:cs="Times New Roman"/>
          <w:sz w:val="24"/>
          <w:szCs w:val="24"/>
        </w:rPr>
        <w:t>feed their children well</w:t>
      </w:r>
      <w:r w:rsidR="00F82FE9" w:rsidRPr="00AC4291">
        <w:rPr>
          <w:rFonts w:ascii="Times New Roman" w:hAnsi="Times New Roman" w:cs="Times New Roman"/>
          <w:sz w:val="24"/>
          <w:szCs w:val="24"/>
        </w:rPr>
        <w:t xml:space="preserve"> are likely to provide more stimulation as well</w:t>
      </w:r>
      <w:r w:rsidR="008C4450"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&lt;EndNote&gt;&lt;Cite&gt;&lt;Author&gt;Aboud&lt;/Author&gt;&lt;Year&gt;2011&lt;/Year&gt;&lt;RecNum&gt;526&lt;/RecNum&gt;&lt;DisplayText&gt;&lt;style face="superscript"&gt;(58)&lt;/style&gt;&lt;/DisplayText&gt;&lt;record&gt;&lt;rec-number&gt;526&lt;/rec-number&gt;&lt;foreign-keys&gt;&lt;key app="EN" db-id="rwztw2xspzwvvzereeqpezr9fswrxvrvetaa"&gt;526&lt;/key&gt;&lt;/foreign-keys&gt;&lt;ref-type name="Journal Article"&gt;17&lt;/ref-type&gt;&lt;contributors&gt;&lt;authors&gt;&lt;author&gt;Aboud, Frances E&lt;/author&gt;&lt;author&gt;Akhter, Sadika&lt;/author&gt;&lt;/authors&gt;&lt;/contributors&gt;&lt;titles&gt;&lt;title&gt;A cluster-randomized evaluation of a responsive stimulation and feeding intervention in Bangladesh&lt;/title&gt;&lt;secondary-title&gt;Pediatrics&lt;/secondary-title&gt;&lt;/titles&gt;&lt;periodical&gt;&lt;full-title&gt;Pediatrics&lt;/full-title&gt;&lt;/periodical&gt;&lt;pages&gt;e1191-e1197&lt;/pages&gt;&lt;volume&gt;127&lt;/volume&gt;&lt;number&gt;5&lt;/number&gt;&lt;dates&gt;&lt;year&gt;2011&lt;/year&gt;&lt;/dates&gt;&lt;isbn&gt;0031-4005&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58" w:tooltip="Aboud, 2011 #526" w:history="1">
        <w:r w:rsidR="001169D5" w:rsidRPr="00AC4291">
          <w:rPr>
            <w:rFonts w:ascii="Times New Roman" w:hAnsi="Times New Roman" w:cs="Times New Roman"/>
            <w:noProof/>
            <w:sz w:val="24"/>
            <w:szCs w:val="24"/>
            <w:vertAlign w:val="superscript"/>
          </w:rPr>
          <w:t>58</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7D1508" w:rsidRPr="00AC4291">
        <w:rPr>
          <w:rFonts w:ascii="Times New Roman" w:hAnsi="Times New Roman" w:cs="Times New Roman"/>
          <w:sz w:val="24"/>
          <w:szCs w:val="24"/>
        </w:rPr>
        <w:t>.</w:t>
      </w:r>
      <w:r w:rsidR="00484699" w:rsidRPr="00AC4291">
        <w:rPr>
          <w:rFonts w:ascii="Times New Roman" w:hAnsi="Times New Roman" w:cs="Times New Roman"/>
          <w:sz w:val="24"/>
          <w:szCs w:val="24"/>
        </w:rPr>
        <w:t xml:space="preserve"> </w:t>
      </w:r>
      <w:r w:rsidR="00DB5D4D" w:rsidRPr="00AC4291">
        <w:rPr>
          <w:rFonts w:ascii="Times New Roman" w:hAnsi="Times New Roman" w:cs="Times New Roman"/>
          <w:sz w:val="24"/>
          <w:szCs w:val="24"/>
        </w:rPr>
        <w:t>A more diverse diet could also mean good quality nutrient</w:t>
      </w:r>
      <w:r w:rsidR="00351CA3" w:rsidRPr="00AC4291">
        <w:rPr>
          <w:rFonts w:ascii="Times New Roman" w:hAnsi="Times New Roman" w:cs="Times New Roman"/>
          <w:sz w:val="24"/>
          <w:szCs w:val="24"/>
        </w:rPr>
        <w:t xml:space="preserve">s </w:t>
      </w:r>
      <w:r w:rsidR="00DB5D4D" w:rsidRPr="00AC4291">
        <w:rPr>
          <w:rFonts w:ascii="Times New Roman" w:hAnsi="Times New Roman" w:cs="Times New Roman"/>
          <w:sz w:val="24"/>
          <w:szCs w:val="24"/>
        </w:rPr>
        <w:t xml:space="preserve">to improve </w:t>
      </w:r>
      <w:r w:rsidR="00DF2A7C" w:rsidRPr="00AC4291">
        <w:rPr>
          <w:rFonts w:ascii="Times New Roman" w:hAnsi="Times New Roman" w:cs="Times New Roman"/>
          <w:sz w:val="24"/>
          <w:szCs w:val="24"/>
        </w:rPr>
        <w:t>bone health and physical strength hence better motor performance</w:t>
      </w:r>
      <w:r w:rsidR="00351CA3" w:rsidRPr="00AC4291">
        <w:rPr>
          <w:rFonts w:ascii="Times New Roman" w:hAnsi="Times New Roman" w:cs="Times New Roman"/>
          <w:sz w:val="24"/>
          <w:szCs w:val="24"/>
        </w:rPr>
        <w:t xml:space="preserve"> as </w:t>
      </w:r>
      <w:r w:rsidR="00E84ADD" w:rsidRPr="00AC4291">
        <w:rPr>
          <w:rFonts w:ascii="Times New Roman" w:hAnsi="Times New Roman" w:cs="Times New Roman"/>
          <w:sz w:val="24"/>
          <w:szCs w:val="24"/>
        </w:rPr>
        <w:t>evidenced</w:t>
      </w:r>
      <w:r w:rsidR="00351CA3" w:rsidRPr="00AC4291">
        <w:rPr>
          <w:rFonts w:ascii="Times New Roman" w:hAnsi="Times New Roman" w:cs="Times New Roman"/>
          <w:sz w:val="24"/>
          <w:szCs w:val="24"/>
        </w:rPr>
        <w:t xml:space="preserve"> from previous studies in Kenya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&lt;EndNote&gt;&lt;Cite&gt;&lt;Author&gt;Neumann&lt;/Author&gt;&lt;Year&gt;2013&lt;/Year&gt;&lt;RecNum&gt;303&lt;/RecNum&gt;&lt;DisplayText&gt;&lt;style face="superscript"&gt;(59, 60)&lt;/style&gt;&lt;/DisplayText&gt;&lt;record&gt;&lt;rec-number&gt;303&lt;/rec-number&gt;&lt;foreign-keys&gt;&lt;key app="EN" db-id="rwztw2xspzwvvzereeqpezr9fswrxvrvetaa"&gt;303&lt;/key&gt;&lt;/foreign-keys&gt;&lt;ref-type name="Journal Article"&gt;17&lt;/ref-type&gt;&lt;contributors&gt;&lt;authors&gt;&lt;author&gt;Neumann, Charlotte G&lt;/author&gt;&lt;author&gt;Jiang, Luohua&lt;/author&gt;&lt;author&gt;Weiss, Robert E&lt;/author&gt;&lt;author&gt;Grillenberger, Monika&lt;/author&gt;&lt;author&gt;Gewa, Constance A&lt;/author&gt;&lt;author&gt;Siekmann, Jonathan H&lt;/author&gt;&lt;author&gt;Murphy, Suzanne P&lt;/author&gt;&lt;author&gt;Bwibo, Nimrod O&lt;/author&gt;&lt;/authors&gt;&lt;/contributors&gt;&lt;titles&gt;&lt;title&gt;Meat supplementation increases arm muscle area in Kenyan schoolchildren&lt;/title&gt;&lt;secondary-title&gt;British Journal of Nutrition&lt;/secondary-title&gt;&lt;/titles&gt;&lt;periodical&gt;&lt;full-title&gt;British Journal of Nutrition&lt;/full-title&gt;&lt;/periodical&gt;&lt;pages&gt;1230-1240&lt;/pages&gt;&lt;volume&gt;109&lt;/volume&gt;&lt;number&gt;7&lt;/number&gt;&lt;dates&gt;&lt;year&gt;2013&lt;/year&gt;&lt;/dates&gt;&lt;isbn&gt;0007-1145&lt;/isbn&gt;&lt;urls&gt;&lt;/urls&gt;&lt;/record&gt;&lt;/Cite&gt;&lt;Cite&gt;&lt;Author&gt;Neumann&lt;/Author&gt;&lt;Year&gt;2007&lt;/Year&gt;&lt;RecNum&gt;304&lt;/RecNum&gt;&lt;record&gt;&lt;rec-number&gt;304&lt;/rec-number&gt;&lt;foreign-keys&gt;&lt;key app="EN" db-id="rwztw2xspzwvvzereeqpezr9fswrxvrvetaa"&gt;304&lt;/key&gt;&lt;/foreign-keys&gt;&lt;ref-type name="Journal Article"&gt;17&lt;/ref-type&gt;&lt;contributors&gt;&lt;authors&gt;&lt;author&gt;Neumann, Charlotte G&lt;/author&gt;&lt;author&gt;Murphy, Suzanne P&lt;/author&gt;&lt;author&gt;Gewa, Connie&lt;/author&gt;&lt;author&gt;Grillenberger, Monika&lt;/author&gt;&lt;author&gt;Bwibo, Nimrod O&lt;/author&gt;&lt;/authors&gt;&lt;/contributors&gt;&lt;titles&gt;&lt;title&gt;Meat supplementation improves growth, cognitive, and behavioral outcomes in Kenyan children&lt;/title&gt;&lt;secondary-title&gt;the Journal of Nutrition&lt;/secondary-title&gt;&lt;/titles&gt;&lt;pages&gt;1119-1123&lt;/pages&gt;&lt;volume&gt;137&lt;/volume&gt;&lt;number&gt;4&lt;/number&gt;&lt;dates&gt;&lt;year&gt;2007&lt;/year&gt;&lt;/dates&gt;&lt;isbn&gt;0022-3166&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59" w:tooltip="Neumann, 2013 #303" w:history="1">
        <w:r w:rsidR="001169D5" w:rsidRPr="00AC4291">
          <w:rPr>
            <w:rFonts w:ascii="Times New Roman" w:hAnsi="Times New Roman" w:cs="Times New Roman"/>
            <w:noProof/>
            <w:sz w:val="24"/>
            <w:szCs w:val="24"/>
            <w:vertAlign w:val="superscript"/>
          </w:rPr>
          <w:t>59</w:t>
        </w:r>
      </w:hyperlink>
      <w:r w:rsidR="00BE5BFE" w:rsidRPr="00AC4291">
        <w:rPr>
          <w:rFonts w:ascii="Times New Roman" w:hAnsi="Times New Roman" w:cs="Times New Roman"/>
          <w:noProof/>
          <w:sz w:val="24"/>
          <w:szCs w:val="24"/>
          <w:vertAlign w:val="superscript"/>
        </w:rPr>
        <w:t xml:space="preserve">, </w:t>
      </w:r>
      <w:hyperlink w:anchor="_ENREF_60" w:tooltip="Neumann, 2007 #304" w:history="1">
        <w:r w:rsidR="001169D5" w:rsidRPr="00AC4291">
          <w:rPr>
            <w:rFonts w:ascii="Times New Roman" w:hAnsi="Times New Roman" w:cs="Times New Roman"/>
            <w:noProof/>
            <w:sz w:val="24"/>
            <w:szCs w:val="24"/>
            <w:vertAlign w:val="superscript"/>
          </w:rPr>
          <w:t>60</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7D1508" w:rsidRPr="00AC4291">
        <w:rPr>
          <w:rFonts w:ascii="Times New Roman" w:hAnsi="Times New Roman" w:cs="Times New Roman"/>
          <w:sz w:val="24"/>
          <w:szCs w:val="24"/>
        </w:rPr>
        <w:t>.</w:t>
      </w:r>
    </w:p>
    <w:p w14:paraId="32D20A05" w14:textId="77777777" w:rsidR="00D519CF" w:rsidRPr="00AC4291" w:rsidRDefault="00D519CF" w:rsidP="00566FBB">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 xml:space="preserve">Another interesting finding </w:t>
      </w:r>
      <w:r w:rsidR="00E00296" w:rsidRPr="00AC4291">
        <w:rPr>
          <w:rFonts w:ascii="Times New Roman" w:hAnsi="Times New Roman" w:cs="Times New Roman"/>
          <w:sz w:val="24"/>
          <w:szCs w:val="24"/>
        </w:rPr>
        <w:t>was</w:t>
      </w:r>
      <w:r w:rsidRPr="00AC4291">
        <w:rPr>
          <w:rFonts w:ascii="Times New Roman" w:hAnsi="Times New Roman" w:cs="Times New Roman"/>
          <w:sz w:val="24"/>
          <w:szCs w:val="24"/>
        </w:rPr>
        <w:t xml:space="preserve"> the significant association between child illness status with communication and gross motor skills development. Children </w:t>
      </w:r>
      <w:r w:rsidR="00E00296" w:rsidRPr="00AC4291">
        <w:rPr>
          <w:rFonts w:ascii="Times New Roman" w:hAnsi="Times New Roman" w:cs="Times New Roman"/>
          <w:sz w:val="24"/>
          <w:szCs w:val="24"/>
        </w:rPr>
        <w:t xml:space="preserve">aged 6-8 months </w:t>
      </w:r>
      <w:r w:rsidRPr="00AC4291">
        <w:rPr>
          <w:rFonts w:ascii="Times New Roman" w:hAnsi="Times New Roman" w:cs="Times New Roman"/>
          <w:sz w:val="24"/>
          <w:szCs w:val="24"/>
        </w:rPr>
        <w:t>who were found ill were less likely to have normal development of the two domains in this st</w:t>
      </w:r>
      <w:r w:rsidR="000E52F3" w:rsidRPr="00AC4291">
        <w:rPr>
          <w:rFonts w:ascii="Times New Roman" w:hAnsi="Times New Roman" w:cs="Times New Roman"/>
          <w:sz w:val="24"/>
          <w:szCs w:val="24"/>
        </w:rPr>
        <w:t xml:space="preserve">udy. This may </w:t>
      </w:r>
      <w:r w:rsidRPr="00AC4291">
        <w:rPr>
          <w:rFonts w:ascii="Times New Roman" w:hAnsi="Times New Roman" w:cs="Times New Roman"/>
          <w:sz w:val="24"/>
          <w:szCs w:val="24"/>
        </w:rPr>
        <w:t xml:space="preserve">be because </w:t>
      </w:r>
      <w:r w:rsidR="000E52F3" w:rsidRPr="00AC4291">
        <w:rPr>
          <w:rFonts w:ascii="Times New Roman" w:hAnsi="Times New Roman" w:cs="Times New Roman"/>
          <w:sz w:val="24"/>
          <w:szCs w:val="24"/>
        </w:rPr>
        <w:t>sick</w:t>
      </w:r>
      <w:r w:rsidR="00621FE3" w:rsidRPr="00AC4291">
        <w:rPr>
          <w:rFonts w:ascii="Times New Roman" w:hAnsi="Times New Roman" w:cs="Times New Roman"/>
          <w:sz w:val="24"/>
          <w:szCs w:val="24"/>
        </w:rPr>
        <w:t>ness reduces the ability of children to</w:t>
      </w:r>
      <w:r w:rsidRPr="00AC4291">
        <w:rPr>
          <w:rFonts w:ascii="Times New Roman" w:hAnsi="Times New Roman" w:cs="Times New Roman"/>
          <w:sz w:val="24"/>
          <w:szCs w:val="24"/>
        </w:rPr>
        <w:t xml:space="preserve"> play with others and this may hinder their development. Sickness could also affect the functioning of their limbs and hence inadequate motor development</w:t>
      </w:r>
      <w:r w:rsidR="000E52F3" w:rsidRPr="00AC4291">
        <w:rPr>
          <w:rFonts w:ascii="Times New Roman" w:hAnsi="Times New Roman" w:cs="Times New Roman"/>
          <w:sz w:val="24"/>
          <w:szCs w:val="24"/>
        </w:rPr>
        <w:t xml:space="preserve"> as s</w:t>
      </w:r>
      <w:r w:rsidRPr="00AC4291">
        <w:rPr>
          <w:rFonts w:ascii="Times New Roman" w:hAnsi="Times New Roman" w:cs="Times New Roman"/>
          <w:sz w:val="24"/>
          <w:szCs w:val="24"/>
        </w:rPr>
        <w:t xml:space="preserve">imilar results were reported in the first of the three </w:t>
      </w:r>
      <w:r w:rsidR="002A2486" w:rsidRPr="00AC4291">
        <w:rPr>
          <w:rFonts w:ascii="Times New Roman" w:hAnsi="Times New Roman" w:cs="Times New Roman"/>
          <w:i/>
          <w:sz w:val="24"/>
          <w:szCs w:val="24"/>
        </w:rPr>
        <w:t>Lancet</w:t>
      </w:r>
      <w:r w:rsidRPr="00AC4291">
        <w:rPr>
          <w:rFonts w:ascii="Times New Roman" w:hAnsi="Times New Roman" w:cs="Times New Roman"/>
          <w:sz w:val="24"/>
          <w:szCs w:val="24"/>
        </w:rPr>
        <w:t xml:space="preserve"> series on child development. The series highlight</w:t>
      </w:r>
      <w:r w:rsidR="00E00296" w:rsidRPr="00AC4291">
        <w:rPr>
          <w:rFonts w:ascii="Times New Roman" w:hAnsi="Times New Roman" w:cs="Times New Roman"/>
          <w:sz w:val="24"/>
          <w:szCs w:val="24"/>
        </w:rPr>
        <w:t>ed</w:t>
      </w:r>
      <w:r w:rsidRPr="00AC4291">
        <w:rPr>
          <w:rFonts w:ascii="Times New Roman" w:hAnsi="Times New Roman" w:cs="Times New Roman"/>
          <w:sz w:val="24"/>
          <w:szCs w:val="24"/>
        </w:rPr>
        <w:t xml:space="preserve"> the fact that illness and poor health are among the factors that delay child development in developing countries</w:t>
      </w:r>
      <w:r w:rsidR="00E73DDA"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D668E5" w:rsidRPr="00AC4291">
        <w:rPr>
          <w:rFonts w:ascii="Times New Roman" w:hAnsi="Times New Roman" w:cs="Times New Roman"/>
          <w:sz w:val="24"/>
          <w:szCs w:val="24"/>
        </w:rPr>
        <w:instrText xml:space="preserve"> ADDIN EN.CITE &lt;EndNote&gt;&lt;Cite&gt;&lt;Author&gt;Black&lt;/Author&gt;&lt;Year&gt;2017&lt;/Year&gt;&lt;RecNum&gt;107&lt;/RecNum&gt;&lt;DisplayText&gt;&lt;style face="superscript"&gt;(3)&lt;/style&gt;&lt;/DisplayText&gt;&lt;record&gt;&lt;rec-number&gt;107&lt;/rec-number&gt;&lt;foreign-keys&gt;&lt;key app="EN" db-id="rwztw2xspzwvvzereeqpezr9fswrxvrvetaa"&gt;107&lt;/key&gt;&lt;/foreign-keys&gt;&lt;ref-type name="Journal Article"&gt;17&lt;/ref-type&gt;&lt;contributors&gt;&lt;authors&gt;&lt;author&gt;Black, Maureen M&lt;/author&gt;&lt;author&gt;Walker, Susan P&lt;/author&gt;&lt;author&gt;Fernald, Lia CH&lt;/author&gt;&lt;author&gt;Andersen, Christopher T&lt;/author&gt;&lt;author&gt;DiGirolamo, Ann M&lt;/author&gt;&lt;author&gt;Lu, Chunling&lt;/author&gt;&lt;author&gt;McCoy, Dana C&lt;/author&gt;&lt;author&gt;Fink, Günther&lt;/author&gt;&lt;author&gt;Shawar, Yusra R&lt;/author&gt;&lt;author&gt;Shiffman, Jeremy&lt;/author&gt;&lt;/authors&gt;&lt;/contributors&gt;&lt;titles&gt;&lt;title&gt;Early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isbn&gt;0140-6736&lt;/isbn&gt;&lt;urls&gt;&lt;/urls&gt;&lt;/record&gt;&lt;/Cite&gt;&lt;Cite&gt;&lt;Author&gt;Black&lt;/Author&gt;&lt;Year&gt;2017&lt;/Year&gt;&lt;RecNum&gt;107&lt;/RecNum&gt;&lt;record&gt;&lt;rec-number&gt;107&lt;/rec-number&gt;&lt;foreign-keys&gt;&lt;key app="EN" db-id="rwztw2xspzwvvzereeqpezr9fswrxvrvetaa"&gt;107&lt;/key&gt;&lt;/foreign-keys&gt;&lt;ref-type name="Journal Article"&gt;17&lt;/ref-type&gt;&lt;contributors&gt;&lt;authors&gt;&lt;author&gt;Black, Maureen M&lt;/author&gt;&lt;author&gt;Walker, Susan P&lt;/author&gt;&lt;author&gt;Fernald, Lia CH&lt;/author&gt;&lt;author&gt;Andersen, Christopher T&lt;/author&gt;&lt;author&gt;DiGirolamo, Ann M&lt;/author&gt;&lt;author&gt;Lu, Chunling&lt;/author&gt;&lt;author&gt;McCoy, Dana C&lt;/author&gt;&lt;author&gt;Fink, Günther&lt;/author&gt;&lt;author&gt;Shawar, Yusra R&lt;/author&gt;&lt;author&gt;Shiffman, Jeremy&lt;/author&gt;&lt;/authors&gt;&lt;/contributors&gt;&lt;titles&gt;&lt;title&gt;Early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isbn&gt;0140-6736&lt;/isbn&gt;&lt;urls&gt;&lt;/urls&gt;&lt;/record&gt;&lt;/Cite&gt;&lt;/EndNote&gt;</w:instrText>
      </w:r>
      <w:r w:rsidR="001B1729" w:rsidRPr="00AC4291">
        <w:rPr>
          <w:rFonts w:ascii="Times New Roman" w:hAnsi="Times New Roman" w:cs="Times New Roman"/>
          <w:sz w:val="24"/>
          <w:szCs w:val="24"/>
        </w:rPr>
        <w:fldChar w:fldCharType="separate"/>
      </w:r>
      <w:r w:rsidR="00D668E5" w:rsidRPr="00AC4291">
        <w:rPr>
          <w:rFonts w:ascii="Times New Roman" w:hAnsi="Times New Roman" w:cs="Times New Roman"/>
          <w:noProof/>
          <w:sz w:val="24"/>
          <w:szCs w:val="24"/>
          <w:vertAlign w:val="superscript"/>
        </w:rPr>
        <w:t>(</w:t>
      </w:r>
      <w:hyperlink w:anchor="_ENREF_3" w:tooltip="Black, 2017 #107" w:history="1">
        <w:r w:rsidR="001169D5" w:rsidRPr="00AC4291">
          <w:rPr>
            <w:rFonts w:ascii="Times New Roman" w:hAnsi="Times New Roman" w:cs="Times New Roman"/>
            <w:noProof/>
            <w:sz w:val="24"/>
            <w:szCs w:val="24"/>
            <w:vertAlign w:val="superscript"/>
          </w:rPr>
          <w:t>3</w:t>
        </w:r>
      </w:hyperlink>
      <w:r w:rsidR="00D668E5"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Evidence from ani</w:t>
      </w:r>
      <w:r w:rsidR="00181844" w:rsidRPr="00AC4291">
        <w:rPr>
          <w:rFonts w:ascii="Times New Roman" w:hAnsi="Times New Roman" w:cs="Times New Roman"/>
          <w:sz w:val="24"/>
          <w:szCs w:val="24"/>
        </w:rPr>
        <w:t>mal models has previously shown</w:t>
      </w:r>
      <w:r w:rsidRPr="00AC4291">
        <w:rPr>
          <w:rFonts w:ascii="Times New Roman" w:hAnsi="Times New Roman" w:cs="Times New Roman"/>
          <w:sz w:val="24"/>
          <w:szCs w:val="24"/>
        </w:rPr>
        <w:t xml:space="preserve"> that infections in early life increase the risk of central nervous system disorders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&lt;EndNote&gt;&lt;Cite&gt;&lt;Author&gt;Boksa&lt;/Author&gt;&lt;Year&gt;2010&lt;/Year&gt;&lt;RecNum&gt;289&lt;/RecNum&gt;&lt;DisplayText&gt;&lt;style face="superscript"&gt;(61)&lt;/style&gt;&lt;/DisplayText&gt;&lt;record&gt;&lt;rec-number&gt;289&lt;/rec-number&gt;&lt;foreign-keys&gt;&lt;key app="EN" db-id="rwztw2xspzwvvzereeqpezr9fswrxvrvetaa"&gt;289&lt;/key&gt;&lt;/foreign-keys&gt;&lt;ref-type name="Journal Article"&gt;17&lt;/ref-type&gt;&lt;contributors&gt;&lt;authors&gt;&lt;author&gt;Boksa, Patricia&lt;/author&gt;&lt;/authors&gt;&lt;/contributors&gt;&lt;titles&gt;&lt;title&gt;Effects of prenatal infection on brain development and behavior: a review of findings from animal models&lt;/title&gt;&lt;secondary-title&gt;Brain, behavior, and immunity&lt;/secondary-title&gt;&lt;/titles&gt;&lt;pages&gt;881-897&lt;/pages&gt;&lt;volume&gt;24&lt;/volume&gt;&lt;number&gt;6&lt;/number&gt;&lt;dates&gt;&lt;year&gt;2010&lt;/year&gt;&lt;/dates&gt;&lt;isbn&gt;0889-1591&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1" w:tooltip="Boksa, 2010 #289" w:history="1">
        <w:r w:rsidR="001169D5" w:rsidRPr="00AC4291">
          <w:rPr>
            <w:rFonts w:ascii="Times New Roman" w:hAnsi="Times New Roman" w:cs="Times New Roman"/>
            <w:noProof/>
            <w:sz w:val="24"/>
            <w:szCs w:val="24"/>
            <w:vertAlign w:val="superscript"/>
          </w:rPr>
          <w:t>61</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t>
      </w:r>
      <w:r w:rsidR="007E6211" w:rsidRPr="00AC4291">
        <w:rPr>
          <w:rFonts w:ascii="Times New Roman" w:hAnsi="Times New Roman" w:cs="Times New Roman"/>
          <w:sz w:val="24"/>
          <w:szCs w:val="24"/>
        </w:rPr>
        <w:t>Further, c</w:t>
      </w:r>
      <w:r w:rsidR="00A34B71" w:rsidRPr="00AC4291">
        <w:rPr>
          <w:rFonts w:ascii="Times New Roman" w:hAnsi="Times New Roman" w:cs="Times New Roman"/>
          <w:sz w:val="24"/>
          <w:szCs w:val="24"/>
        </w:rPr>
        <w:t xml:space="preserve">hildren who are </w:t>
      </w:r>
      <w:r w:rsidRPr="00AC4291">
        <w:rPr>
          <w:rFonts w:ascii="Times New Roman" w:hAnsi="Times New Roman" w:cs="Times New Roman"/>
          <w:sz w:val="24"/>
          <w:szCs w:val="24"/>
        </w:rPr>
        <w:t>ill are more likely to have reduced intake and utilisation of food</w:t>
      </w:r>
      <w:r w:rsidR="00E00296" w:rsidRPr="00AC4291">
        <w:rPr>
          <w:rFonts w:ascii="Times New Roman" w:hAnsi="Times New Roman" w:cs="Times New Roman"/>
          <w:sz w:val="24"/>
          <w:szCs w:val="24"/>
        </w:rPr>
        <w:t>,</w:t>
      </w:r>
      <w:r w:rsidRPr="00AC4291">
        <w:rPr>
          <w:rFonts w:ascii="Times New Roman" w:hAnsi="Times New Roman" w:cs="Times New Roman"/>
          <w:sz w:val="24"/>
          <w:szCs w:val="24"/>
        </w:rPr>
        <w:t xml:space="preserve"> hence prone to malnutrition</w:t>
      </w:r>
      <w:r w:rsidR="00A34B71" w:rsidRPr="00AC4291">
        <w:rPr>
          <w:rFonts w:ascii="Times New Roman" w:hAnsi="Times New Roman" w:cs="Times New Roman"/>
          <w:sz w:val="24"/>
          <w:szCs w:val="24"/>
        </w:rPr>
        <w:t xml:space="preserve"> which in turn can affect their development</w:t>
      </w:r>
      <w:r w:rsidR="00E800AC"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&lt;EndNote&gt;&lt;Cite&gt;&lt;Author&gt;Guerrant&lt;/Author&gt;&lt;Year&gt;2008&lt;/Year&gt;&lt;RecNum&gt;316&lt;/RecNum&gt;&lt;DisplayText&gt;&lt;style face="superscript"&gt;(62, 63)&lt;/style&gt;&lt;/DisplayText&gt;&lt;record&gt;&lt;rec-number&gt;316&lt;/rec-number&gt;&lt;foreign-keys&gt;&lt;key app="EN" db-id="rwztw2xspzwvvzereeqpezr9fswrxvrvetaa"&gt;316&lt;/key&gt;&lt;/foreign-keys&gt;&lt;ref-type name="Journal Article"&gt;17&lt;/ref-type&gt;&lt;contributors&gt;&lt;authors&gt;&lt;author&gt;Guerrant, Richard L.&lt;/author&gt;&lt;author&gt;Oriá, Reinaldo B.&lt;/author&gt;&lt;author&gt;Moore, Sean R.&lt;/author&gt;&lt;author&gt;Oriá, Mônica O. B.&lt;/author&gt;&lt;author&gt;Lima, Aldo A. M.&lt;/author&gt;&lt;/authors&gt;&lt;/contributors&gt;&lt;titles&gt;&lt;title&gt;Malnutrition as an enteric infectious disease with long-term effects on child development&lt;/title&gt;&lt;secondary-title&gt;Nutrition Reviews&lt;/secondary-title&gt;&lt;/titles&gt;&lt;periodical&gt;&lt;full-title&gt;Nutrition reviews&lt;/full-title&gt;&lt;/periodical&gt;&lt;pages&gt;487-505&lt;/pages&gt;&lt;volume&gt;66&lt;/volume&gt;&lt;number&gt;9&lt;/number&gt;&lt;dates&gt;&lt;year&gt;2008&lt;/year&gt;&lt;/dates&gt;&lt;isbn&gt;0029-6643&lt;/isbn&gt;&lt;urls&gt;&lt;related-urls&gt;&lt;url&gt;http://dx.doi.org/10.1111/j.1753-4887.2008.00082.x&lt;/url&gt;&lt;/related-urls&gt;&lt;/urls&gt;&lt;electronic-resource-num&gt;10.1111/j.1753-4887.2008.00082.x&lt;/electronic-resource-num&gt;&lt;/record&gt;&lt;/Cite&gt;&lt;Cite&gt;&lt;Author&gt;Berkman&lt;/Author&gt;&lt;Year&gt;2002&lt;/Year&gt;&lt;RecNum&gt;317&lt;/RecNum&gt;&lt;record&gt;&lt;rec-number&gt;317&lt;/rec-number&gt;&lt;foreign-keys&gt;&lt;key app="EN" db-id="rwztw2xspzwvvzereeqpezr9fswrxvrvetaa"&gt;317&lt;/key&gt;&lt;/foreign-keys&gt;&lt;ref-type name="Journal Article"&gt;17&lt;/ref-type&gt;&lt;contributors&gt;&lt;authors&gt;&lt;author&gt;Berkman, Douglas S&lt;/author&gt;&lt;author&gt;Lescano, Andres G&lt;/author&gt;&lt;author&gt;Gilman, Robert H&lt;/author&gt;&lt;author&gt;Lopez, Sonia L&lt;/author&gt;&lt;author&gt;Black, Maureen M&lt;/author&gt;&lt;/authors&gt;&lt;/contributors&gt;&lt;titles&gt;&lt;title&gt;Effects of stunting, diarrhoeal disease, and parasitic infection during infancy on cognition in late childhood: a follow-up study&lt;/title&gt;&lt;secondary-title&gt;The Lancet&lt;/secondary-title&gt;&lt;/titles&gt;&lt;periodical&gt;&lt;full-title&gt;The lancet&lt;/full-title&gt;&lt;/periodical&gt;&lt;pages&gt;564-571&lt;/pages&gt;&lt;volume&gt;359&lt;/volume&gt;&lt;number&gt;9306&lt;/number&gt;&lt;dates&gt;&lt;year&gt;2002&lt;/year&gt;&lt;/dates&gt;&lt;isbn&gt;0140-6736&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2" w:tooltip="Guerrant, 2008 #316" w:history="1">
        <w:r w:rsidR="001169D5" w:rsidRPr="00AC4291">
          <w:rPr>
            <w:rFonts w:ascii="Times New Roman" w:hAnsi="Times New Roman" w:cs="Times New Roman"/>
            <w:noProof/>
            <w:sz w:val="24"/>
            <w:szCs w:val="24"/>
            <w:vertAlign w:val="superscript"/>
          </w:rPr>
          <w:t>62</w:t>
        </w:r>
      </w:hyperlink>
      <w:r w:rsidR="00BE5BFE" w:rsidRPr="00AC4291">
        <w:rPr>
          <w:rFonts w:ascii="Times New Roman" w:hAnsi="Times New Roman" w:cs="Times New Roman"/>
          <w:noProof/>
          <w:sz w:val="24"/>
          <w:szCs w:val="24"/>
          <w:vertAlign w:val="superscript"/>
        </w:rPr>
        <w:t xml:space="preserve">, </w:t>
      </w:r>
      <w:hyperlink w:anchor="_ENREF_63" w:tooltip="Berkman, 2002 #317" w:history="1">
        <w:r w:rsidR="001169D5" w:rsidRPr="00AC4291">
          <w:rPr>
            <w:rFonts w:ascii="Times New Roman" w:hAnsi="Times New Roman" w:cs="Times New Roman"/>
            <w:noProof/>
            <w:sz w:val="24"/>
            <w:szCs w:val="24"/>
            <w:vertAlign w:val="superscript"/>
          </w:rPr>
          <w:t>63</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xml:space="preserve">. </w:t>
      </w:r>
      <w:r w:rsidR="000E52F3" w:rsidRPr="00AC4291">
        <w:rPr>
          <w:rFonts w:ascii="Times New Roman" w:hAnsi="Times New Roman" w:cs="Times New Roman"/>
          <w:sz w:val="24"/>
          <w:szCs w:val="24"/>
        </w:rPr>
        <w:t>Therefore</w:t>
      </w:r>
      <w:r w:rsidRPr="00AC4291">
        <w:rPr>
          <w:rFonts w:ascii="Times New Roman" w:hAnsi="Times New Roman" w:cs="Times New Roman"/>
          <w:sz w:val="24"/>
          <w:szCs w:val="24"/>
        </w:rPr>
        <w:t xml:space="preserve">, </w:t>
      </w:r>
      <w:r w:rsidR="000E52F3" w:rsidRPr="00AC4291">
        <w:rPr>
          <w:rFonts w:ascii="Times New Roman" w:hAnsi="Times New Roman" w:cs="Times New Roman"/>
          <w:sz w:val="24"/>
          <w:szCs w:val="24"/>
        </w:rPr>
        <w:t>prevention and early treatment of childhood illnesses</w:t>
      </w:r>
      <w:r w:rsidR="00E00296" w:rsidRPr="00AC4291">
        <w:rPr>
          <w:rFonts w:ascii="Times New Roman" w:hAnsi="Times New Roman" w:cs="Times New Roman"/>
          <w:sz w:val="24"/>
          <w:szCs w:val="24"/>
        </w:rPr>
        <w:t>,</w:t>
      </w:r>
      <w:r w:rsidRPr="00AC4291">
        <w:rPr>
          <w:rFonts w:ascii="Times New Roman" w:hAnsi="Times New Roman" w:cs="Times New Roman"/>
          <w:sz w:val="24"/>
          <w:szCs w:val="24"/>
        </w:rPr>
        <w:t xml:space="preserve"> especially in</w:t>
      </w:r>
      <w:r w:rsidR="0088750B" w:rsidRPr="00AC4291">
        <w:rPr>
          <w:rFonts w:ascii="Times New Roman" w:hAnsi="Times New Roman" w:cs="Times New Roman"/>
          <w:sz w:val="24"/>
          <w:szCs w:val="24"/>
        </w:rPr>
        <w:t xml:space="preserve"> resource-constrained settings</w:t>
      </w:r>
      <w:r w:rsidR="00E00296" w:rsidRPr="00AC4291">
        <w:rPr>
          <w:rFonts w:ascii="Times New Roman" w:hAnsi="Times New Roman" w:cs="Times New Roman"/>
          <w:sz w:val="24"/>
          <w:szCs w:val="24"/>
        </w:rPr>
        <w:t>,</w:t>
      </w:r>
      <w:r w:rsidRPr="00AC4291">
        <w:rPr>
          <w:rFonts w:ascii="Times New Roman" w:hAnsi="Times New Roman" w:cs="Times New Roman"/>
          <w:sz w:val="24"/>
          <w:szCs w:val="24"/>
        </w:rPr>
        <w:t xml:space="preserve"> </w:t>
      </w:r>
      <w:r w:rsidR="000E52F3" w:rsidRPr="00AC4291">
        <w:rPr>
          <w:rFonts w:ascii="Times New Roman" w:hAnsi="Times New Roman" w:cs="Times New Roman"/>
          <w:sz w:val="24"/>
          <w:szCs w:val="24"/>
        </w:rPr>
        <w:t xml:space="preserve">may be paramount for </w:t>
      </w:r>
      <w:r w:rsidR="009F40A1" w:rsidRPr="00AC4291">
        <w:rPr>
          <w:rFonts w:ascii="Times New Roman" w:hAnsi="Times New Roman" w:cs="Times New Roman"/>
          <w:sz w:val="24"/>
          <w:szCs w:val="24"/>
        </w:rPr>
        <w:t>optimum</w:t>
      </w:r>
      <w:r w:rsidR="000E52F3" w:rsidRPr="00AC4291">
        <w:rPr>
          <w:rFonts w:ascii="Times New Roman" w:hAnsi="Times New Roman" w:cs="Times New Roman"/>
          <w:sz w:val="24"/>
          <w:szCs w:val="24"/>
        </w:rPr>
        <w:t xml:space="preserve"> early childhood development</w:t>
      </w:r>
      <w:r w:rsidR="007D1508" w:rsidRPr="00AC4291">
        <w:rPr>
          <w:rFonts w:ascii="Times New Roman" w:hAnsi="Times New Roman" w:cs="Times New Roman"/>
          <w:sz w:val="24"/>
          <w:szCs w:val="24"/>
        </w:rPr>
        <w:t>.</w:t>
      </w:r>
    </w:p>
    <w:p w14:paraId="3ED723FA" w14:textId="77777777" w:rsidR="00D519CF" w:rsidRPr="00AC4291" w:rsidRDefault="00D519CF" w:rsidP="00566FBB">
      <w:pPr>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The</w:t>
      </w:r>
      <w:r w:rsidR="009B4DC6" w:rsidRPr="00AC4291">
        <w:rPr>
          <w:rFonts w:ascii="Times New Roman" w:hAnsi="Times New Roman" w:cs="Times New Roman"/>
          <w:sz w:val="24"/>
          <w:szCs w:val="24"/>
        </w:rPr>
        <w:t xml:space="preserve"> finding</w:t>
      </w:r>
      <w:r w:rsidR="00147EC9" w:rsidRPr="00AC4291">
        <w:rPr>
          <w:rFonts w:ascii="Times New Roman" w:hAnsi="Times New Roman" w:cs="Times New Roman"/>
          <w:sz w:val="24"/>
          <w:szCs w:val="24"/>
        </w:rPr>
        <w:t xml:space="preserve"> that girls were le</w:t>
      </w:r>
      <w:r w:rsidRPr="00AC4291">
        <w:rPr>
          <w:rFonts w:ascii="Times New Roman" w:hAnsi="Times New Roman" w:cs="Times New Roman"/>
          <w:sz w:val="24"/>
          <w:szCs w:val="24"/>
        </w:rPr>
        <w:t>ss likely to develop normal gross motor skills than boys</w:t>
      </w:r>
      <w:r w:rsidR="00846112" w:rsidRPr="00AC4291">
        <w:rPr>
          <w:rFonts w:ascii="Times New Roman" w:hAnsi="Times New Roman" w:cs="Times New Roman"/>
          <w:sz w:val="24"/>
          <w:szCs w:val="24"/>
        </w:rPr>
        <w:t xml:space="preserve"> is in line with </w:t>
      </w:r>
      <w:r w:rsidR="009C71B9" w:rsidRPr="00AC4291">
        <w:rPr>
          <w:rFonts w:ascii="Times New Roman" w:hAnsi="Times New Roman" w:cs="Times New Roman"/>
          <w:sz w:val="24"/>
          <w:szCs w:val="24"/>
        </w:rPr>
        <w:t>studies</w:t>
      </w:r>
      <w:r w:rsidR="00A81E99" w:rsidRPr="00AC4291">
        <w:rPr>
          <w:rFonts w:ascii="Times New Roman" w:hAnsi="Times New Roman" w:cs="Times New Roman"/>
          <w:sz w:val="24"/>
          <w:szCs w:val="24"/>
        </w:rPr>
        <w:t xml:space="preserve"> </w:t>
      </w:r>
      <w:r w:rsidR="00846112" w:rsidRPr="00AC4291">
        <w:rPr>
          <w:rFonts w:ascii="Times New Roman" w:hAnsi="Times New Roman" w:cs="Times New Roman"/>
          <w:sz w:val="24"/>
          <w:szCs w:val="24"/>
        </w:rPr>
        <w:t xml:space="preserve">that </w:t>
      </w:r>
      <w:r w:rsidR="009C71B9" w:rsidRPr="00AC4291">
        <w:rPr>
          <w:rFonts w:ascii="Times New Roman" w:hAnsi="Times New Roman" w:cs="Times New Roman"/>
          <w:sz w:val="24"/>
          <w:szCs w:val="24"/>
        </w:rPr>
        <w:t xml:space="preserve">have indicated that boys </w:t>
      </w:r>
      <w:r w:rsidR="00147EC9" w:rsidRPr="00AC4291">
        <w:rPr>
          <w:rFonts w:ascii="Times New Roman" w:hAnsi="Times New Roman" w:cs="Times New Roman"/>
          <w:sz w:val="24"/>
          <w:szCs w:val="24"/>
        </w:rPr>
        <w:t>were</w:t>
      </w:r>
      <w:r w:rsidR="009C71B9" w:rsidRPr="00AC4291">
        <w:rPr>
          <w:rFonts w:ascii="Times New Roman" w:hAnsi="Times New Roman" w:cs="Times New Roman"/>
          <w:sz w:val="24"/>
          <w:szCs w:val="24"/>
        </w:rPr>
        <w:t xml:space="preserve"> better off than girls in terms of development of specific aspects of the brain </w:t>
      </w:r>
      <w:r w:rsidR="001B1729" w:rsidRPr="00AC4291">
        <w:rPr>
          <w:rFonts w:ascii="Times New Roman" w:hAnsi="Times New Roman" w:cs="Times New Roman"/>
          <w:sz w:val="24"/>
          <w:szCs w:val="24"/>
        </w:rPr>
        <w:fldChar w:fldCharType="begin">
          <w:fldData xml:space="preserve">PEVuZE5vdGU+PENpdGU+PEF1dGhvcj5EZSBCZWxsaXM8L0F1dGhvcj48WWVhcj4yMDAxPC9ZZWFy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</w:fldData>
        </w:fldChar>
      </w:r>
      <w:r w:rsidR="00BE5BFE" w:rsidRPr="00AC4291">
        <w:rPr>
          <w:rFonts w:ascii="Times New Roman" w:hAnsi="Times New Roman" w:cs="Times New Roman"/>
          <w:sz w:val="24"/>
          <w:szCs w:val="24"/>
        </w:rPr>
        <w:instrText xml:space="preserve"> ADDIN EN.CITE </w:instrText>
      </w:r>
      <w:r w:rsidR="001B1729" w:rsidRPr="00AC4291">
        <w:rPr>
          <w:rFonts w:ascii="Times New Roman" w:hAnsi="Times New Roman" w:cs="Times New Roman"/>
          <w:sz w:val="24"/>
          <w:szCs w:val="24"/>
        </w:rPr>
        <w:fldChar w:fldCharType="begin">
          <w:fldData xml:space="preserve">PEVuZE5vdGU+PENpdGU+PEF1dGhvcj5EZSBCZWxsaXM8L0F1dGhvcj48WWVhcj4yMDAxPC9ZZWFy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</w:fldData>
        </w:fldChar>
      </w:r>
      <w:r w:rsidR="00BE5BFE" w:rsidRPr="00AC4291">
        <w:rPr>
          <w:rFonts w:ascii="Times New Roman" w:hAnsi="Times New Roman" w:cs="Times New Roman"/>
          <w:sz w:val="24"/>
          <w:szCs w:val="24"/>
        </w:rPr>
        <w:instrText xml:space="preserve"> ADDIN EN.CITE.DATA </w:instrText>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end"/>
      </w:r>
      <w:r w:rsidR="001B1729" w:rsidRPr="00AC4291">
        <w:rPr>
          <w:rFonts w:ascii="Times New Roman" w:hAnsi="Times New Roman" w:cs="Times New Roman"/>
          <w:sz w:val="24"/>
          <w:szCs w:val="24"/>
        </w:rPr>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4" w:tooltip="De Bellis, 2001 #295" w:history="1">
        <w:r w:rsidR="001169D5" w:rsidRPr="00AC4291">
          <w:rPr>
            <w:rFonts w:ascii="Times New Roman" w:hAnsi="Times New Roman" w:cs="Times New Roman"/>
            <w:noProof/>
            <w:sz w:val="24"/>
            <w:szCs w:val="24"/>
            <w:vertAlign w:val="superscript"/>
          </w:rPr>
          <w:t>64</w:t>
        </w:r>
      </w:hyperlink>
      <w:r w:rsidR="00BE5BFE" w:rsidRPr="00AC4291">
        <w:rPr>
          <w:rFonts w:ascii="Times New Roman" w:hAnsi="Times New Roman" w:cs="Times New Roman"/>
          <w:noProof/>
          <w:sz w:val="24"/>
          <w:szCs w:val="24"/>
          <w:vertAlign w:val="superscript"/>
        </w:rPr>
        <w:t xml:space="preserve">, </w:t>
      </w:r>
      <w:hyperlink w:anchor="_ENREF_65" w:tooltip="Ingalhalikar, 2014 #296" w:history="1">
        <w:r w:rsidR="001169D5" w:rsidRPr="00AC4291">
          <w:rPr>
            <w:rFonts w:ascii="Times New Roman" w:hAnsi="Times New Roman" w:cs="Times New Roman"/>
            <w:noProof/>
            <w:sz w:val="24"/>
            <w:szCs w:val="24"/>
            <w:vertAlign w:val="superscript"/>
          </w:rPr>
          <w:t>65</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4009E9" w:rsidRPr="00AC4291">
        <w:rPr>
          <w:rFonts w:ascii="Times New Roman" w:hAnsi="Times New Roman" w:cs="Times New Roman"/>
          <w:sz w:val="24"/>
          <w:szCs w:val="24"/>
        </w:rPr>
        <w:t>.</w:t>
      </w:r>
      <w:r w:rsidR="00B51FCB" w:rsidRPr="00AC4291">
        <w:rPr>
          <w:rFonts w:ascii="Times New Roman" w:hAnsi="Times New Roman" w:cs="Times New Roman"/>
          <w:sz w:val="24"/>
          <w:szCs w:val="24"/>
        </w:rPr>
        <w:t xml:space="preserve"> Culturally,</w:t>
      </w:r>
      <w:r w:rsidR="00E73DDA" w:rsidRPr="00AC4291">
        <w:rPr>
          <w:rFonts w:ascii="Times New Roman" w:hAnsi="Times New Roman" w:cs="Times New Roman"/>
          <w:sz w:val="24"/>
          <w:szCs w:val="24"/>
        </w:rPr>
        <w:t xml:space="preserve"> </w:t>
      </w:r>
      <w:r w:rsidR="00B51FCB" w:rsidRPr="00AC4291">
        <w:rPr>
          <w:rFonts w:ascii="Times New Roman" w:hAnsi="Times New Roman" w:cs="Times New Roman"/>
          <w:sz w:val="24"/>
          <w:szCs w:val="24"/>
        </w:rPr>
        <w:t>i</w:t>
      </w:r>
      <w:r w:rsidR="00E73DDA" w:rsidRPr="00AC4291">
        <w:rPr>
          <w:rFonts w:ascii="Times New Roman" w:hAnsi="Times New Roman" w:cs="Times New Roman"/>
          <w:sz w:val="24"/>
          <w:szCs w:val="24"/>
        </w:rPr>
        <w:t>n Uganda, parents were found to encourage boy</w:t>
      </w:r>
      <w:r w:rsidR="00E00296" w:rsidRPr="00AC4291">
        <w:rPr>
          <w:rFonts w:ascii="Times New Roman" w:hAnsi="Times New Roman" w:cs="Times New Roman"/>
          <w:sz w:val="24"/>
          <w:szCs w:val="24"/>
        </w:rPr>
        <w:t>s</w:t>
      </w:r>
      <w:r w:rsidR="00E73DDA" w:rsidRPr="00AC4291">
        <w:rPr>
          <w:rFonts w:ascii="Times New Roman" w:hAnsi="Times New Roman" w:cs="Times New Roman"/>
          <w:sz w:val="24"/>
          <w:szCs w:val="24"/>
        </w:rPr>
        <w:t xml:space="preserve">  to play more and be dominant later in life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&lt;EndNote&gt;&lt;Cite&gt;&lt;Author&gt;Mirembe&lt;/Author&gt;&lt;Year&gt;2001&lt;/Year&gt;&lt;RecNum&gt;314&lt;/RecNum&gt;&lt;DisplayText&gt;&lt;style face="superscript"&gt;(66)&lt;/style&gt;&lt;/DisplayText&gt;&lt;record&gt;&lt;rec-number&gt;314&lt;/rec-number&gt;&lt;foreign-keys&gt;&lt;key app="EN" db-id="rwztw2xspzwvvzereeqpezr9fswrxvrvetaa"&gt;314&lt;/key&gt;&lt;/foreign-keys&gt;&lt;ref-type name="Journal Article"&gt;17&lt;/ref-type&gt;&lt;contributors&gt;&lt;authors&gt;&lt;author&gt;Mirembe, Robina&lt;/author&gt;&lt;author&gt;Davies, Lynn&lt;/author&gt;&lt;/authors&gt;&lt;/contributors&gt;&lt;titles&gt;&lt;title&gt;Is schooling a risk? Gender, power relations, and school culture in Uganda&lt;/title&gt;&lt;secondary-title&gt;Gender and education&lt;/secondary-title&gt;&lt;/titles&gt;&lt;pages&gt;401-416&lt;/pages&gt;&lt;volume&gt;13&lt;/volume&gt;&lt;number&gt;4&lt;/number&gt;&lt;dates&gt;&lt;year&gt;2001&lt;/year&gt;&lt;/dates&gt;&lt;isbn&gt;0954-0253&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6" w:tooltip="Mirembe, 2001 #314" w:history="1">
        <w:r w:rsidR="001169D5" w:rsidRPr="00AC4291">
          <w:rPr>
            <w:rFonts w:ascii="Times New Roman" w:hAnsi="Times New Roman" w:cs="Times New Roman"/>
            <w:noProof/>
            <w:sz w:val="24"/>
            <w:szCs w:val="24"/>
            <w:vertAlign w:val="superscript"/>
          </w:rPr>
          <w:t>66</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E73DDA" w:rsidRPr="00AC4291">
        <w:rPr>
          <w:rFonts w:ascii="Times New Roman" w:hAnsi="Times New Roman" w:cs="Times New Roman"/>
          <w:sz w:val="24"/>
          <w:szCs w:val="24"/>
        </w:rPr>
        <w:t>. On the contrary</w:t>
      </w:r>
      <w:r w:rsidR="004009E9" w:rsidRPr="00AC4291">
        <w:rPr>
          <w:rFonts w:ascii="Times New Roman" w:hAnsi="Times New Roman" w:cs="Times New Roman"/>
          <w:sz w:val="24"/>
          <w:szCs w:val="24"/>
        </w:rPr>
        <w:t>,</w:t>
      </w:r>
      <w:r w:rsidR="009C71B9" w:rsidRPr="00AC4291">
        <w:rPr>
          <w:rFonts w:ascii="Times New Roman" w:hAnsi="Times New Roman" w:cs="Times New Roman"/>
          <w:sz w:val="24"/>
          <w:szCs w:val="24"/>
        </w:rPr>
        <w:t xml:space="preserve"> </w:t>
      </w:r>
      <w:r w:rsidR="004009E9" w:rsidRPr="00AC4291">
        <w:rPr>
          <w:rFonts w:ascii="Times New Roman" w:hAnsi="Times New Roman" w:cs="Times New Roman"/>
          <w:sz w:val="24"/>
          <w:szCs w:val="24"/>
        </w:rPr>
        <w:t>recent</w:t>
      </w:r>
      <w:r w:rsidR="009C71B9" w:rsidRPr="00AC4291">
        <w:rPr>
          <w:rFonts w:ascii="Times New Roman" w:hAnsi="Times New Roman" w:cs="Times New Roman"/>
          <w:sz w:val="24"/>
          <w:szCs w:val="24"/>
        </w:rPr>
        <w:t xml:space="preserve"> studies </w:t>
      </w:r>
      <w:r w:rsidR="00CD0EC8" w:rsidRPr="00AC4291">
        <w:rPr>
          <w:rFonts w:ascii="Times New Roman" w:hAnsi="Times New Roman" w:cs="Times New Roman"/>
          <w:sz w:val="24"/>
          <w:szCs w:val="24"/>
        </w:rPr>
        <w:t xml:space="preserve">showed that girls had a biological advantage in terms of </w:t>
      </w:r>
      <w:r w:rsidR="009C71B9" w:rsidRPr="00AC4291">
        <w:rPr>
          <w:rFonts w:ascii="Times New Roman" w:hAnsi="Times New Roman" w:cs="Times New Roman"/>
          <w:sz w:val="24"/>
          <w:szCs w:val="24"/>
        </w:rPr>
        <w:t>brain development</w:t>
      </w:r>
      <w:r w:rsidR="00CD0EC8" w:rsidRPr="00AC4291">
        <w:rPr>
          <w:rFonts w:ascii="Times New Roman" w:hAnsi="Times New Roman" w:cs="Times New Roman"/>
          <w:sz w:val="24"/>
          <w:szCs w:val="24"/>
        </w:rPr>
        <w:t xml:space="preserve"> abilities compared to boys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&lt;EndNote&gt;&lt;Cite&gt;&lt;Author&gt;Hampson&lt;/Author&gt;&lt;Year&gt;1990&lt;/Year&gt;&lt;RecNum&gt;290&lt;/RecNum&gt;&lt;DisplayText&gt;&lt;style face="superscript"&gt;(67, 68)&lt;/style&gt;&lt;/DisplayText&gt;&lt;record&gt;&lt;rec-number&gt;290&lt;/rec-number&gt;&lt;foreign-keys&gt;&lt;key app="EN" db-id="rwztw2xspzwvvzereeqpezr9fswrxvrvetaa"&gt;290&lt;/key&gt;&lt;/foreign-keys&gt;&lt;ref-type name="Journal Article"&gt;17&lt;/ref-type&gt;&lt;contributors&gt;&lt;authors&gt;&lt;author&gt;Hampson, Elizabeth&lt;/author&gt;&lt;/authors&gt;&lt;/contributors&gt;&lt;titles&gt;&lt;title&gt;Variations in sex-related cognitive abilities across the menstrual cycle&lt;/title&gt;&lt;secondary-title&gt;Brain and Cognition&lt;/secondary-title&gt;&lt;/titles&gt;&lt;pages&gt;26-43&lt;/pages&gt;&lt;volume&gt;14&lt;/volume&gt;&lt;number&gt;1&lt;/number&gt;&lt;dates&gt;&lt;year&gt;1990&lt;/year&gt;&lt;pub-dates&gt;&lt;date&gt;1990/09/01/&lt;/date&gt;&lt;/pub-dates&gt;&lt;/dates&gt;&lt;isbn&gt;0278-2626&lt;/isbn&gt;&lt;urls&gt;&lt;related-urls&gt;&lt;url&gt;http://www.sciencedirect.com/science/article/pii/027826269090058V&lt;/url&gt;&lt;/related-urls&gt;&lt;/urls&gt;&lt;electronic-resource-num&gt;https://doi.org/10.1016/0278-2626(90)90058-V&lt;/electronic-resource-num&gt;&lt;/record&gt;&lt;/Cite&gt;&lt;Cite&gt;&lt;Author&gt;Haapala&lt;/Author&gt;&lt;Year&gt;2015&lt;/Year&gt;&lt;RecNum&gt;297&lt;/RecNum&gt;&lt;record&gt;&lt;rec-number&gt;297&lt;/rec-number&gt;&lt;foreign-keys&gt;&lt;key app="EN" db-id="rwztw2xspzwvvzereeqpezr9fswrxvrvetaa"&gt;297&lt;/key&gt;&lt;/foreign-keys&gt;&lt;ref-type name="Journal Article"&gt;17&lt;/ref-type&gt;&lt;contributors&gt;&lt;authors&gt;&lt;author&gt;Haapala, Eero A&lt;/author&gt;&lt;author&gt;Eloranta, Aino-Maija&lt;/author&gt;&lt;author&gt;Venäläinen, Taisa&lt;/author&gt;&lt;author&gt;Schwab, Ursula&lt;/author&gt;&lt;author&gt;Lindi, Virpi&lt;/author&gt;&lt;author&gt;Lakka, Timo A&lt;/author&gt;&lt;/authors&gt;&lt;/contributors&gt;&lt;titles&gt;&lt;title&gt;Associations of diet quality with cognition in children–the Physical Activity and Nutrition in Children Study&lt;/title&gt;&lt;secondary-title&gt;British journal of nutrition&lt;/secondary-title&gt;&lt;/titles&gt;&lt;periodical&gt;&lt;full-title&gt;British Journal of Nutrition&lt;/full-title&gt;&lt;/periodical&gt;&lt;pages&gt;1080-1087&lt;/pages&gt;&lt;volume&gt;114&lt;/volume&gt;&lt;number&gt;7&lt;/number&gt;&lt;dates&gt;&lt;year&gt;2015&lt;/year&gt;&lt;/dates&gt;&lt;isbn&gt;0007-1145&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7" w:tooltip="Hampson, 1990 #290" w:history="1">
        <w:r w:rsidR="001169D5" w:rsidRPr="00AC4291">
          <w:rPr>
            <w:rFonts w:ascii="Times New Roman" w:hAnsi="Times New Roman" w:cs="Times New Roman"/>
            <w:noProof/>
            <w:sz w:val="24"/>
            <w:szCs w:val="24"/>
            <w:vertAlign w:val="superscript"/>
          </w:rPr>
          <w:t>67</w:t>
        </w:r>
      </w:hyperlink>
      <w:r w:rsidR="00BE5BFE" w:rsidRPr="00AC4291">
        <w:rPr>
          <w:rFonts w:ascii="Times New Roman" w:hAnsi="Times New Roman" w:cs="Times New Roman"/>
          <w:noProof/>
          <w:sz w:val="24"/>
          <w:szCs w:val="24"/>
          <w:vertAlign w:val="superscript"/>
        </w:rPr>
        <w:t xml:space="preserve">, </w:t>
      </w:r>
      <w:hyperlink w:anchor="_ENREF_68" w:tooltip="Haapala, 2015 #297" w:history="1">
        <w:r w:rsidR="001169D5" w:rsidRPr="00AC4291">
          <w:rPr>
            <w:rFonts w:ascii="Times New Roman" w:hAnsi="Times New Roman" w:cs="Times New Roman"/>
            <w:noProof/>
            <w:sz w:val="24"/>
            <w:szCs w:val="24"/>
            <w:vertAlign w:val="superscript"/>
          </w:rPr>
          <w:t>68</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735DEC" w:rsidRPr="00AC4291">
        <w:rPr>
          <w:rFonts w:ascii="Times New Roman" w:hAnsi="Times New Roman" w:cs="Times New Roman"/>
          <w:sz w:val="24"/>
          <w:szCs w:val="24"/>
        </w:rPr>
        <w:t xml:space="preserve">. </w:t>
      </w:r>
    </w:p>
    <w:p w14:paraId="5E8C1692" w14:textId="77777777" w:rsidR="00167C5E" w:rsidRPr="00AC4291" w:rsidRDefault="00453E17" w:rsidP="00566FBB">
      <w:pPr>
        <w:pStyle w:val="CommentText"/>
        <w:spacing w:line="360" w:lineRule="auto"/>
        <w:jc w:val="both"/>
        <w:rPr>
          <w:rFonts w:ascii="Times New Roman" w:hAnsi="Times New Roman" w:cs="Times New Roman"/>
          <w:sz w:val="24"/>
          <w:szCs w:val="24"/>
        </w:rPr>
      </w:pPr>
      <w:r w:rsidRPr="00AC4291">
        <w:rPr>
          <w:rFonts w:ascii="Times New Roman" w:hAnsi="Times New Roman" w:cs="Times New Roman"/>
          <w:sz w:val="24"/>
          <w:szCs w:val="24"/>
        </w:rPr>
        <w:t>As found in the original trial analysis</w:t>
      </w:r>
      <w:r w:rsidR="002323F5"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EF4EE8" w:rsidRPr="00AC4291">
        <w:rPr>
          <w:rFonts w:ascii="Times New Roman" w:hAnsi="Times New Roman" w:cs="Times New Roman"/>
          <w:sz w:val="24"/>
          <w:szCs w:val="24"/>
        </w:rPr>
        <w:instrText xml:space="preserve"> ADDIN EN.CITE &lt;EndNote&gt;&lt;Cite&gt;&lt;Author&gt;Muhoozi&lt;/Author&gt;&lt;Year&gt;2018&lt;/Year&gt;&lt;RecNum&gt;2&lt;/RecNum&gt;&lt;DisplayText&gt;&lt;style face="superscript"&gt;(26)&lt;/style&gt;&lt;/DisplayText&gt;&lt;record&gt;&lt;rec-number&gt;2&lt;/rec-number&gt;&lt;foreign-keys&gt;&lt;key app="EN" db-id="rwztw2xspzwvvzereeqpezr9fswrxvrvetaa"&gt;2&lt;/key&gt;&lt;/foreign-keys&gt;&lt;ref-type name="Journal Article"&gt;17&lt;/ref-type&gt;&lt;contributors&gt;&lt;authors&gt;&lt;author&gt;Muhoozi, G. K. M.&lt;/author&gt;&lt;author&gt;Atukunda, P.&lt;/author&gt;&lt;author&gt;Diep, L. M.&lt;/author&gt;&lt;author&gt;Mwadime, R.&lt;/author&gt;&lt;author&gt;Kaaya, A. N.&lt;/author&gt;&lt;author&gt;Skaare, A. B.&lt;/author&gt;&lt;author&gt;Willumsen, T.&lt;/author&gt;&lt;author&gt;Westerberg, A. C.&lt;/author&gt;&lt;author&gt;Iversen, P. O.&lt;/author&gt;&lt;/authors&gt;&lt;/contributors&gt;&lt;auth-address&gt;Department of Nutrition, Institute of Basic Medical Sciences, University of Oslo, Oslo, Norway.&amp;#xD;Department of Human Nutrition and Home Economics, Kyambogo University, Kampala, Uganda.&amp;#xD;Oslo Centre for Biostatistics and Epidemiology, Oslo University Hospital, Oslo, Norway.&amp;#xD;SPRING/Uganda (USAID Project), Kampala, Uganda.&amp;#xD;School of Food Technology, Nutrition and Bioengineering, Makerere University, Kampala, Uganda.&amp;#xD;Institute of Clinical Dentistry, Faculty of Dentistry, University of Oslo, Oslo, Norway.&amp;#xD;Institute of Health Sciences, Kristiania University College, Oslo, Norway.&lt;/auth-address&gt;&lt;titles&gt;&lt;title&gt;Nutrition, hygiene, and stimulation education to improve growth, cognitive, language, and motor development among infants in Uganda: A cluster-randomized trial&lt;/title&gt;&lt;/titles&gt;&lt;dates&gt;&lt;year&gt;2018&lt;/year&gt;&lt;pub-dates&gt;&lt;date&gt;Sep 19&lt;/date&gt;&lt;/pub-dates&gt;&lt;/dates&gt;&lt;isbn&gt;1740-8695&lt;/isbn&gt;&lt;accession-num&gt;28925580&lt;/accession-num&gt;&lt;urls&gt;&lt;/urls&gt;&lt;electronic-resource-num&gt;10.1111/mcn.12527&lt;/electronic-resource-num&gt;&lt;remote-database-provider&gt;Nlm&lt;/remote-database-provider&gt;&lt;/record&gt;&lt;/Cite&gt;&lt;/EndNote&gt;</w:instrText>
      </w:r>
      <w:r w:rsidR="001B1729" w:rsidRPr="00AC4291">
        <w:rPr>
          <w:rFonts w:ascii="Times New Roman" w:hAnsi="Times New Roman" w:cs="Times New Roman"/>
          <w:sz w:val="24"/>
          <w:szCs w:val="24"/>
        </w:rPr>
        <w:fldChar w:fldCharType="separate"/>
      </w:r>
      <w:r w:rsidR="00EF4EE8" w:rsidRPr="00AC4291">
        <w:rPr>
          <w:rFonts w:ascii="Times New Roman" w:hAnsi="Times New Roman" w:cs="Times New Roman"/>
          <w:noProof/>
          <w:sz w:val="24"/>
          <w:szCs w:val="24"/>
          <w:vertAlign w:val="superscript"/>
        </w:rPr>
        <w:t>(</w:t>
      </w:r>
      <w:hyperlink w:anchor="_ENREF_26" w:tooltip="Muhoozi, 2018 #2" w:history="1">
        <w:r w:rsidR="001169D5" w:rsidRPr="00AC4291">
          <w:rPr>
            <w:rFonts w:ascii="Times New Roman" w:hAnsi="Times New Roman" w:cs="Times New Roman"/>
            <w:noProof/>
            <w:sz w:val="24"/>
            <w:szCs w:val="24"/>
            <w:vertAlign w:val="superscript"/>
          </w:rPr>
          <w:t>26</w:t>
        </w:r>
      </w:hyperlink>
      <w:r w:rsidR="00EF4EE8"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Pr="00AC4291">
        <w:rPr>
          <w:rFonts w:ascii="Times New Roman" w:hAnsi="Times New Roman" w:cs="Times New Roman"/>
          <w:sz w:val="24"/>
          <w:szCs w:val="24"/>
        </w:rPr>
        <w:t>, n</w:t>
      </w:r>
      <w:r w:rsidR="00181844" w:rsidRPr="00AC4291">
        <w:rPr>
          <w:rFonts w:ascii="Times New Roman" w:hAnsi="Times New Roman" w:cs="Times New Roman"/>
          <w:sz w:val="24"/>
          <w:szCs w:val="24"/>
        </w:rPr>
        <w:t>utrition</w:t>
      </w:r>
      <w:r w:rsidR="003F716D" w:rsidRPr="00AC4291">
        <w:rPr>
          <w:rFonts w:ascii="Times New Roman" w:hAnsi="Times New Roman" w:cs="Times New Roman"/>
          <w:sz w:val="24"/>
          <w:szCs w:val="24"/>
        </w:rPr>
        <w:t>al</w:t>
      </w:r>
      <w:r w:rsidR="00D519CF" w:rsidRPr="00AC4291">
        <w:rPr>
          <w:rFonts w:ascii="Times New Roman" w:hAnsi="Times New Roman" w:cs="Times New Roman"/>
          <w:sz w:val="24"/>
          <w:szCs w:val="24"/>
        </w:rPr>
        <w:t xml:space="preserve"> education intervention</w:t>
      </w:r>
      <w:r w:rsidR="000B5989" w:rsidRPr="00AC4291">
        <w:rPr>
          <w:rFonts w:ascii="Times New Roman" w:hAnsi="Times New Roman" w:cs="Times New Roman"/>
          <w:sz w:val="24"/>
          <w:szCs w:val="24"/>
        </w:rPr>
        <w:t xml:space="preserve"> delivered to mothers</w:t>
      </w:r>
      <w:r w:rsidR="00D90E13" w:rsidRPr="00AC4291">
        <w:rPr>
          <w:rFonts w:ascii="Times New Roman" w:hAnsi="Times New Roman" w:cs="Times New Roman"/>
          <w:sz w:val="24"/>
          <w:szCs w:val="24"/>
        </w:rPr>
        <w:t>/caregivers</w:t>
      </w:r>
      <w:r w:rsidR="009E5367" w:rsidRPr="00AC4291">
        <w:rPr>
          <w:rFonts w:ascii="Times New Roman" w:hAnsi="Times New Roman" w:cs="Times New Roman"/>
          <w:sz w:val="24"/>
          <w:szCs w:val="24"/>
        </w:rPr>
        <w:t xml:space="preserve"> from when the children were 6-</w:t>
      </w:r>
      <w:r w:rsidR="00913D79" w:rsidRPr="00AC4291">
        <w:rPr>
          <w:rFonts w:ascii="Times New Roman" w:hAnsi="Times New Roman" w:cs="Times New Roman"/>
          <w:sz w:val="24"/>
          <w:szCs w:val="24"/>
        </w:rPr>
        <w:t xml:space="preserve">8 months up to </w:t>
      </w:r>
      <w:r w:rsidR="009E5367" w:rsidRPr="00AC4291">
        <w:rPr>
          <w:rFonts w:ascii="Times New Roman" w:hAnsi="Times New Roman" w:cs="Times New Roman"/>
          <w:sz w:val="24"/>
          <w:szCs w:val="24"/>
        </w:rPr>
        <w:t>12-</w:t>
      </w:r>
      <w:r w:rsidR="000B5989" w:rsidRPr="00AC4291">
        <w:rPr>
          <w:rFonts w:ascii="Times New Roman" w:hAnsi="Times New Roman" w:cs="Times New Roman"/>
          <w:sz w:val="24"/>
          <w:szCs w:val="24"/>
        </w:rPr>
        <w:t>16 months</w:t>
      </w:r>
      <w:r w:rsidR="00D519CF" w:rsidRPr="00AC4291">
        <w:rPr>
          <w:rFonts w:ascii="Times New Roman" w:hAnsi="Times New Roman" w:cs="Times New Roman"/>
          <w:sz w:val="24"/>
          <w:szCs w:val="24"/>
        </w:rPr>
        <w:t xml:space="preserve"> promote</w:t>
      </w:r>
      <w:r w:rsidR="00E00296" w:rsidRPr="00AC4291">
        <w:rPr>
          <w:rFonts w:ascii="Times New Roman" w:hAnsi="Times New Roman" w:cs="Times New Roman"/>
          <w:sz w:val="24"/>
          <w:szCs w:val="24"/>
        </w:rPr>
        <w:t>d</w:t>
      </w:r>
      <w:r w:rsidR="00D519CF" w:rsidRPr="00AC4291">
        <w:rPr>
          <w:rFonts w:ascii="Times New Roman" w:hAnsi="Times New Roman" w:cs="Times New Roman"/>
          <w:sz w:val="24"/>
          <w:szCs w:val="24"/>
        </w:rPr>
        <w:t xml:space="preserve"> gross motor, fine motor and problem solving skills development</w:t>
      </w:r>
      <w:r w:rsidR="00104945" w:rsidRPr="00AC4291">
        <w:rPr>
          <w:rFonts w:ascii="Times New Roman" w:hAnsi="Times New Roman" w:cs="Times New Roman"/>
          <w:sz w:val="24"/>
          <w:szCs w:val="24"/>
        </w:rPr>
        <w:t xml:space="preserve"> at 20-</w:t>
      </w:r>
      <w:r w:rsidR="00146C8E" w:rsidRPr="00AC4291">
        <w:rPr>
          <w:rFonts w:ascii="Times New Roman" w:hAnsi="Times New Roman" w:cs="Times New Roman"/>
          <w:sz w:val="24"/>
          <w:szCs w:val="24"/>
        </w:rPr>
        <w:t>24 months</w:t>
      </w:r>
      <w:r w:rsidR="00D519CF" w:rsidRPr="00AC4291">
        <w:rPr>
          <w:rFonts w:ascii="Times New Roman" w:hAnsi="Times New Roman" w:cs="Times New Roman"/>
          <w:sz w:val="24"/>
          <w:szCs w:val="24"/>
        </w:rPr>
        <w:t xml:space="preserve">. </w:t>
      </w:r>
      <w:r w:rsidR="00DB3B46" w:rsidRPr="00AC4291">
        <w:rPr>
          <w:rFonts w:ascii="Times New Roman" w:hAnsi="Times New Roman" w:cs="Times New Roman"/>
          <w:sz w:val="24"/>
          <w:szCs w:val="24"/>
        </w:rPr>
        <w:t>These</w:t>
      </w:r>
      <w:r w:rsidR="00D519CF" w:rsidRPr="00AC4291">
        <w:rPr>
          <w:rFonts w:ascii="Times New Roman" w:hAnsi="Times New Roman" w:cs="Times New Roman"/>
          <w:sz w:val="24"/>
          <w:szCs w:val="24"/>
        </w:rPr>
        <w:t xml:space="preserve"> results are</w:t>
      </w:r>
      <w:r w:rsidRPr="00AC4291">
        <w:rPr>
          <w:rFonts w:ascii="Times New Roman" w:hAnsi="Times New Roman" w:cs="Times New Roman"/>
          <w:sz w:val="24"/>
          <w:szCs w:val="24"/>
        </w:rPr>
        <w:t xml:space="preserve"> also</w:t>
      </w:r>
      <w:r w:rsidR="00D519CF" w:rsidRPr="00AC4291">
        <w:rPr>
          <w:rFonts w:ascii="Times New Roman" w:hAnsi="Times New Roman" w:cs="Times New Roman"/>
          <w:sz w:val="24"/>
          <w:szCs w:val="24"/>
        </w:rPr>
        <w:t xml:space="preserve"> consistent </w:t>
      </w:r>
      <w:r w:rsidR="00D519CF" w:rsidRPr="00AC4291">
        <w:rPr>
          <w:rFonts w:ascii="Times New Roman" w:hAnsi="Times New Roman" w:cs="Times New Roman"/>
          <w:sz w:val="24"/>
          <w:szCs w:val="24"/>
        </w:rPr>
        <w:lastRenderedPageBreak/>
        <w:t>with a systematic review by Grantham</w:t>
      </w:r>
      <w:r w:rsidR="00BB26F6"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McGregor and colleagues</w:t>
      </w:r>
      <w:r w:rsidR="00B97FE7" w:rsidRPr="00AC4291">
        <w:rPr>
          <w:rFonts w:ascii="Times New Roman" w:hAnsi="Times New Roman" w:cs="Times New Roman"/>
          <w:sz w:val="24"/>
          <w:szCs w:val="24"/>
        </w:rPr>
        <w:t xml:space="preserve"> in which</w:t>
      </w:r>
      <w:r w:rsidR="00D519CF" w:rsidRPr="00AC4291">
        <w:rPr>
          <w:rFonts w:ascii="Times New Roman" w:hAnsi="Times New Roman" w:cs="Times New Roman"/>
          <w:sz w:val="24"/>
          <w:szCs w:val="24"/>
        </w:rPr>
        <w:t xml:space="preserve"> nutritional interventions were not only beneficial for improving nutritional status</w:t>
      </w:r>
      <w:r w:rsidR="00DE245C"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but also child development</w:t>
      </w:r>
      <w:r w:rsidR="006526DE" w:rsidRPr="00AC4291">
        <w:rPr>
          <w:rFonts w:ascii="Times New Roman" w:hAnsi="Times New Roman" w:cs="Times New Roman"/>
          <w:sz w:val="24"/>
          <w:szCs w:val="24"/>
        </w:rPr>
        <w:t xml:space="preserve"> </w:t>
      </w:r>
      <w:r w:rsidR="001B1729" w:rsidRPr="00AC4291">
        <w:rPr>
          <w:rFonts w:ascii="Times New Roman" w:hAnsi="Times New Roman" w:cs="Times New Roman"/>
          <w:sz w:val="24"/>
          <w:szCs w:val="24"/>
        </w:rPr>
        <w:fldChar w:fldCharType="begin"/>
      </w:r>
      <w:r w:rsidR="00BE5BFE" w:rsidRPr="00AC4291">
        <w:rPr>
          <w:rFonts w:ascii="Times New Roman" w:hAnsi="Times New Roman" w:cs="Times New Roman"/>
          <w:sz w:val="24"/>
          <w:szCs w:val="24"/>
        </w:rPr>
        <w:instrText xml:space="preserve"> ADDIN EN.CITE &lt;EndNote&gt;&lt;Cite&gt;&lt;Author&gt;Grantham‐McGregor&lt;/Author&gt;&lt;Year&gt;2014&lt;/Year&gt;&lt;RecNum&gt;292&lt;/RecNum&gt;&lt;DisplayText&gt;&lt;style face="superscript"&gt;(69)&lt;/style&gt;&lt;/DisplayText&gt;&lt;record&gt;&lt;rec-number&gt;292&lt;/rec-number&gt;&lt;foreign-keys&gt;&lt;key app="EN" db-id="rwztw2xspzwvvzereeqpezr9fswrxvrvetaa"&gt;292&lt;/key&gt;&lt;/foreign-keys&gt;&lt;ref-type name="Journal Article"&gt;17&lt;/ref-type&gt;&lt;contributors&gt;&lt;authors&gt;&lt;author&gt;Grantham‐McGregor, Sally M&lt;/author&gt;&lt;author&gt;Fernald, Lia CH&lt;/author&gt;&lt;author&gt;Kagawa, Rose&lt;/author&gt;&lt;author&gt;Walker, Susan&lt;/author&gt;&lt;/authors&gt;&lt;/contributors&gt;&lt;titles&gt;&lt;title&gt;Effects of integrated child development and nutrition interventions on child development and nutritional status&lt;/title&gt;&lt;secondary-title&gt;Annals of the New York Academy of Sciences&lt;/secondary-title&gt;&lt;/titles&gt;&lt;periodical&gt;&lt;full-title&gt;Annals of the New York Academy of Sciences&lt;/full-title&gt;&lt;/periodical&gt;&lt;pages&gt;11-32&lt;/pages&gt;&lt;volume&gt;1308&lt;/volume&gt;&lt;number&gt;1&lt;/number&gt;&lt;dates&gt;&lt;year&gt;2014&lt;/year&gt;&lt;/dates&gt;&lt;isbn&gt;1749-6632&lt;/isbn&gt;&lt;urls&gt;&lt;/urls&gt;&lt;/record&gt;&lt;/Cite&gt;&lt;/EndNote&gt;</w:instrText>
      </w:r>
      <w:r w:rsidR="001B1729" w:rsidRPr="00AC4291">
        <w:rPr>
          <w:rFonts w:ascii="Times New Roman" w:hAnsi="Times New Roman" w:cs="Times New Roman"/>
          <w:sz w:val="24"/>
          <w:szCs w:val="24"/>
        </w:rPr>
        <w:fldChar w:fldCharType="separate"/>
      </w:r>
      <w:r w:rsidR="00BE5BFE" w:rsidRPr="00AC4291">
        <w:rPr>
          <w:rFonts w:ascii="Times New Roman" w:hAnsi="Times New Roman" w:cs="Times New Roman"/>
          <w:noProof/>
          <w:sz w:val="24"/>
          <w:szCs w:val="24"/>
          <w:vertAlign w:val="superscript"/>
        </w:rPr>
        <w:t>(</w:t>
      </w:r>
      <w:hyperlink w:anchor="_ENREF_69" w:tooltip="Grantham‐McGregor, 2014 #292" w:history="1">
        <w:r w:rsidR="001169D5" w:rsidRPr="00AC4291">
          <w:rPr>
            <w:rFonts w:ascii="Times New Roman" w:hAnsi="Times New Roman" w:cs="Times New Roman"/>
            <w:noProof/>
            <w:sz w:val="24"/>
            <w:szCs w:val="24"/>
            <w:vertAlign w:val="superscript"/>
          </w:rPr>
          <w:t>69</w:t>
        </w:r>
      </w:hyperlink>
      <w:r w:rsidR="00BE5BFE" w:rsidRPr="00AC4291">
        <w:rPr>
          <w:rFonts w:ascii="Times New Roman" w:hAnsi="Times New Roman" w:cs="Times New Roman"/>
          <w:noProof/>
          <w:sz w:val="24"/>
          <w:szCs w:val="24"/>
          <w:vertAlign w:val="superscript"/>
        </w:rPr>
        <w:t>)</w:t>
      </w:r>
      <w:r w:rsidR="001B1729" w:rsidRPr="00AC4291">
        <w:rPr>
          <w:rFonts w:ascii="Times New Roman" w:hAnsi="Times New Roman" w:cs="Times New Roman"/>
          <w:sz w:val="24"/>
          <w:szCs w:val="24"/>
        </w:rPr>
        <w:fldChar w:fldCharType="end"/>
      </w:r>
      <w:r w:rsidR="00D519CF" w:rsidRPr="00AC4291">
        <w:rPr>
          <w:rFonts w:ascii="Times New Roman" w:hAnsi="Times New Roman" w:cs="Times New Roman"/>
          <w:sz w:val="24"/>
          <w:szCs w:val="24"/>
        </w:rPr>
        <w:t>. Therefore</w:t>
      </w:r>
      <w:r w:rsidR="00E00296"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behavioural change communication messages</w:t>
      </w:r>
      <w:r w:rsidR="000B5989" w:rsidRPr="00AC4291">
        <w:rPr>
          <w:rFonts w:ascii="Times New Roman" w:hAnsi="Times New Roman" w:cs="Times New Roman"/>
          <w:sz w:val="24"/>
          <w:szCs w:val="24"/>
        </w:rPr>
        <w:t xml:space="preserve"> </w:t>
      </w:r>
      <w:r w:rsidR="00E00296" w:rsidRPr="00AC4291">
        <w:rPr>
          <w:rFonts w:ascii="Times New Roman" w:hAnsi="Times New Roman" w:cs="Times New Roman"/>
          <w:sz w:val="24"/>
          <w:szCs w:val="24"/>
        </w:rPr>
        <w:t>regarding</w:t>
      </w:r>
      <w:r w:rsidR="000B5989" w:rsidRPr="00AC4291">
        <w:rPr>
          <w:rFonts w:ascii="Times New Roman" w:hAnsi="Times New Roman" w:cs="Times New Roman"/>
          <w:sz w:val="24"/>
          <w:szCs w:val="24"/>
        </w:rPr>
        <w:t xml:space="preserve"> nutrition</w:t>
      </w:r>
      <w:r w:rsidR="00D519CF" w:rsidRPr="00AC4291">
        <w:rPr>
          <w:rFonts w:ascii="Times New Roman" w:hAnsi="Times New Roman" w:cs="Times New Roman"/>
          <w:sz w:val="24"/>
          <w:szCs w:val="24"/>
        </w:rPr>
        <w:t xml:space="preserve"> delivered to rural mothers</w:t>
      </w:r>
      <w:r w:rsidR="006526DE" w:rsidRPr="00AC4291">
        <w:rPr>
          <w:rFonts w:ascii="Times New Roman" w:hAnsi="Times New Roman" w:cs="Times New Roman"/>
          <w:sz w:val="24"/>
          <w:szCs w:val="24"/>
        </w:rPr>
        <w:t>/care</w:t>
      </w:r>
      <w:r w:rsidR="00D519CF" w:rsidRPr="00AC4291">
        <w:rPr>
          <w:rFonts w:ascii="Times New Roman" w:hAnsi="Times New Roman" w:cs="Times New Roman"/>
          <w:sz w:val="24"/>
          <w:szCs w:val="24"/>
        </w:rPr>
        <w:t xml:space="preserve"> takers may be a</w:t>
      </w:r>
      <w:r w:rsidR="00FF0F31" w:rsidRPr="00AC4291">
        <w:rPr>
          <w:rFonts w:ascii="Times New Roman" w:hAnsi="Times New Roman" w:cs="Times New Roman"/>
          <w:sz w:val="24"/>
          <w:szCs w:val="24"/>
        </w:rPr>
        <w:t>n</w:t>
      </w:r>
      <w:r w:rsidR="00D519CF" w:rsidRPr="00AC4291">
        <w:rPr>
          <w:rFonts w:ascii="Times New Roman" w:hAnsi="Times New Roman" w:cs="Times New Roman"/>
          <w:sz w:val="24"/>
          <w:szCs w:val="24"/>
        </w:rPr>
        <w:t xml:space="preserve"> effective</w:t>
      </w:r>
      <w:r w:rsidR="00FF0F31" w:rsidRPr="00AC4291">
        <w:rPr>
          <w:rFonts w:ascii="Times New Roman" w:hAnsi="Times New Roman" w:cs="Times New Roman"/>
          <w:sz w:val="24"/>
          <w:szCs w:val="24"/>
        </w:rPr>
        <w:t xml:space="preserve"> and sustainable</w:t>
      </w:r>
      <w:r w:rsidR="00D519CF" w:rsidRPr="00AC4291">
        <w:rPr>
          <w:rFonts w:ascii="Times New Roman" w:hAnsi="Times New Roman" w:cs="Times New Roman"/>
          <w:sz w:val="24"/>
          <w:szCs w:val="24"/>
        </w:rPr>
        <w:t xml:space="preserve"> way of promoting child development</w:t>
      </w:r>
      <w:r w:rsidR="007D1508" w:rsidRPr="00AC4291">
        <w:rPr>
          <w:rFonts w:ascii="Times New Roman" w:hAnsi="Times New Roman" w:cs="Times New Roman"/>
          <w:sz w:val="24"/>
          <w:szCs w:val="24"/>
        </w:rPr>
        <w:t>.</w:t>
      </w:r>
    </w:p>
    <w:p w14:paraId="3F4AB655" w14:textId="77777777" w:rsidR="00D519CF" w:rsidRPr="00AC4291" w:rsidRDefault="009F40A1" w:rsidP="00566FBB">
      <w:pPr>
        <w:spacing w:before="240" w:after="240" w:line="360" w:lineRule="auto"/>
        <w:jc w:val="both"/>
        <w:rPr>
          <w:rFonts w:ascii="Times New Roman" w:hAnsi="Times New Roman" w:cs="Times New Roman"/>
          <w:sz w:val="24"/>
          <w:szCs w:val="24"/>
          <w:shd w:val="clear" w:color="auto" w:fill="FFFFFF" w:themeFill="background1"/>
        </w:rPr>
      </w:pPr>
      <w:r w:rsidRPr="00AC4291">
        <w:rPr>
          <w:rFonts w:ascii="Times New Roman" w:hAnsi="Times New Roman" w:cs="Times New Roman"/>
          <w:sz w:val="24"/>
          <w:szCs w:val="24"/>
        </w:rPr>
        <w:t>This</w:t>
      </w:r>
      <w:r w:rsidR="00D519CF" w:rsidRPr="00AC4291">
        <w:rPr>
          <w:rFonts w:ascii="Times New Roman" w:hAnsi="Times New Roman" w:cs="Times New Roman"/>
          <w:sz w:val="24"/>
          <w:szCs w:val="24"/>
        </w:rPr>
        <w:t xml:space="preserve"> study had a number of strength</w:t>
      </w:r>
      <w:r w:rsidR="00B97FE7" w:rsidRPr="00AC4291">
        <w:rPr>
          <w:rFonts w:ascii="Times New Roman" w:hAnsi="Times New Roman" w:cs="Times New Roman"/>
          <w:sz w:val="24"/>
          <w:szCs w:val="24"/>
        </w:rPr>
        <w:t>s:</w:t>
      </w:r>
      <w:r w:rsidR="00D519CF" w:rsidRPr="00AC4291">
        <w:rPr>
          <w:rFonts w:ascii="Times New Roman" w:hAnsi="Times New Roman" w:cs="Times New Roman"/>
          <w:sz w:val="24"/>
          <w:szCs w:val="24"/>
        </w:rPr>
        <w:t xml:space="preserve"> The participants were </w:t>
      </w:r>
      <w:r w:rsidR="00E00296" w:rsidRPr="00AC4291">
        <w:rPr>
          <w:rFonts w:ascii="Times New Roman" w:hAnsi="Times New Roman" w:cs="Times New Roman"/>
          <w:sz w:val="24"/>
          <w:szCs w:val="24"/>
        </w:rPr>
        <w:t xml:space="preserve">recruited from a </w:t>
      </w:r>
      <w:r w:rsidR="0088750B" w:rsidRPr="00AC4291">
        <w:rPr>
          <w:rFonts w:ascii="Times New Roman" w:hAnsi="Times New Roman" w:cs="Times New Roman"/>
          <w:sz w:val="24"/>
          <w:szCs w:val="24"/>
        </w:rPr>
        <w:t>RCT</w:t>
      </w:r>
      <w:r w:rsidR="00D519CF" w:rsidRPr="00AC4291">
        <w:rPr>
          <w:rFonts w:ascii="Times New Roman" w:hAnsi="Times New Roman" w:cs="Times New Roman"/>
          <w:sz w:val="24"/>
          <w:szCs w:val="24"/>
        </w:rPr>
        <w:t xml:space="preserve">. </w:t>
      </w:r>
      <w:r w:rsidR="00765188" w:rsidRPr="00AC4291">
        <w:rPr>
          <w:rFonts w:ascii="Times New Roman" w:hAnsi="Times New Roman" w:cs="Times New Roman"/>
          <w:sz w:val="24"/>
          <w:szCs w:val="24"/>
        </w:rPr>
        <w:t>The  A</w:t>
      </w:r>
      <w:r w:rsidR="00E00296" w:rsidRPr="00AC4291">
        <w:rPr>
          <w:rFonts w:ascii="Times New Roman" w:hAnsi="Times New Roman" w:cs="Times New Roman"/>
          <w:sz w:val="24"/>
          <w:szCs w:val="24"/>
        </w:rPr>
        <w:t>SQ</w:t>
      </w:r>
      <w:r w:rsidR="00765188" w:rsidRPr="00AC4291">
        <w:rPr>
          <w:rFonts w:ascii="Times New Roman" w:hAnsi="Times New Roman" w:cs="Times New Roman"/>
          <w:sz w:val="24"/>
          <w:szCs w:val="24"/>
        </w:rPr>
        <w:t xml:space="preserve"> is widely used and has been validated </w:t>
      </w:r>
      <w:r w:rsidR="001B1729" w:rsidRPr="00AC4291">
        <w:rPr>
          <w:rFonts w:ascii="Times New Roman" w:hAnsi="Times New Roman" w:cs="Times New Roman"/>
          <w:sz w:val="24"/>
          <w:szCs w:val="24"/>
          <w:shd w:val="clear" w:color="auto" w:fill="FFFFFF" w:themeFill="background1"/>
        </w:rPr>
        <w:fldChar w:fldCharType="begin"/>
      </w:r>
      <w:r w:rsidR="00BE5BFE" w:rsidRPr="00AC4291">
        <w:rPr>
          <w:rFonts w:ascii="Times New Roman" w:hAnsi="Times New Roman" w:cs="Times New Roman"/>
          <w:sz w:val="24"/>
          <w:szCs w:val="24"/>
          <w:shd w:val="clear" w:color="auto" w:fill="FFFFFF" w:themeFill="background1"/>
        </w:rPr>
        <w:instrText xml:space="preserve"> ADDIN EN.CITE &lt;EndNote&gt;&lt;Cite&gt;&lt;Author&gt;Juneja&lt;/Author&gt;&lt;Year&gt;2012&lt;/Year&gt;&lt;RecNum&gt;286&lt;/RecNum&gt;&lt;DisplayText&gt;&lt;style face="superscript"&gt;(36, 70)&lt;/style&gt;&lt;/DisplayText&gt;&lt;record&gt;&lt;rec-number&gt;286&lt;/rec-number&gt;&lt;foreign-keys&gt;&lt;key app="EN" db-id="rwztw2xspzwvvzereeqpezr9fswrxvrvetaa"&gt;286&lt;/key&gt;&lt;/foreign-keys&gt;&lt;ref-type name="Journal Article"&gt;17&lt;/ref-type&gt;&lt;contributors&gt;&lt;authors&gt;&lt;author&gt;Juneja, Monica&lt;/author&gt;&lt;author&gt;Mohanty, Mugdha&lt;/author&gt;&lt;author&gt;Jain, Rahul&lt;/author&gt;&lt;author&gt;Ramji, Siddarth&lt;/author&gt;&lt;/authors&gt;&lt;/contributors&gt;&lt;titles&gt;&lt;title&gt;Ages and Stages Questionnaire as a screening tool for developmental delay in Indian children&lt;/title&gt;&lt;secondary-title&gt;Indian pediatrics&lt;/secondary-title&gt;&lt;/titles&gt;&lt;pages&gt;457-461&lt;/pages&gt;&lt;volume&gt;49&lt;/volume&gt;&lt;number&gt;6&lt;/number&gt;&lt;dates&gt;&lt;year&gt;2012&lt;/year&gt;&lt;/dates&gt;&lt;isbn&gt;0019-6061&lt;/isbn&gt;&lt;urls&gt;&lt;/urls&gt;&lt;/record&gt;&lt;/Cite&gt;&lt;Cite&gt;&lt;Author&gt;Gollenberg&lt;/Author&gt;&lt;Year&gt;2010&lt;/Year&gt;&lt;RecNum&gt;287&lt;/RecNum&gt;&lt;record&gt;&lt;rec-number&gt;287&lt;/rec-number&gt;&lt;foreign-keys&gt;&lt;key app="EN" db-id="rwztw2xspzwvvzereeqpezr9fswrxvrvetaa"&gt;287&lt;/key&gt;&lt;/foreign-keys&gt;&lt;ref-type name="Journal Article"&gt;17&lt;/ref-type&gt;&lt;contributors&gt;&lt;authors&gt;&lt;author&gt;Gollenberg, Audra L&lt;/author&gt;&lt;author&gt;Lynch, CD&lt;/author&gt;&lt;author&gt;Jackson, LW&lt;/author&gt;&lt;author&gt;McGuinness, BM&lt;/author&gt;&lt;author&gt;Msall, ME&lt;/author&gt;&lt;/authors&gt;&lt;/contributors&gt;&lt;titles&gt;&lt;title&gt;Concurrent validity of the parent‐completed Ages and Stages Questionnaires, with the Bayley Scales of Infant Development II in a low‐risk sample&lt;/title&gt;&lt;secondary-title&gt;Child: care, health and development&lt;/secondary-title&gt;&lt;/titles&gt;&lt;pages&gt;485-490&lt;/pages&gt;&lt;volume&gt;36&lt;/volume&gt;&lt;number&gt;4&lt;/number&gt;&lt;dates&gt;&lt;year&gt;2010&lt;/year&gt;&lt;/dates&gt;&lt;isbn&gt;0305-1862&lt;/isbn&gt;&lt;urls&gt;&lt;/urls&gt;&lt;/record&gt;&lt;/Cite&gt;&lt;/EndNote&gt;</w:instrText>
      </w:r>
      <w:r w:rsidR="001B1729" w:rsidRPr="00AC4291">
        <w:rPr>
          <w:rFonts w:ascii="Times New Roman" w:hAnsi="Times New Roman" w:cs="Times New Roman"/>
          <w:sz w:val="24"/>
          <w:szCs w:val="24"/>
          <w:shd w:val="clear" w:color="auto" w:fill="FFFFFF" w:themeFill="background1"/>
        </w:rPr>
        <w:fldChar w:fldCharType="separate"/>
      </w:r>
      <w:r w:rsidR="00BE5BFE" w:rsidRPr="00AC4291">
        <w:rPr>
          <w:rFonts w:ascii="Times New Roman" w:hAnsi="Times New Roman" w:cs="Times New Roman"/>
          <w:noProof/>
          <w:sz w:val="24"/>
          <w:szCs w:val="24"/>
          <w:shd w:val="clear" w:color="auto" w:fill="FFFFFF" w:themeFill="background1"/>
          <w:vertAlign w:val="superscript"/>
        </w:rPr>
        <w:t>(</w:t>
      </w:r>
      <w:hyperlink w:anchor="_ENREF_36" w:tooltip="Gollenberg, 2010 #287" w:history="1">
        <w:r w:rsidR="001169D5" w:rsidRPr="00AC4291">
          <w:rPr>
            <w:rFonts w:ascii="Times New Roman" w:hAnsi="Times New Roman" w:cs="Times New Roman"/>
            <w:noProof/>
            <w:sz w:val="24"/>
            <w:szCs w:val="24"/>
            <w:shd w:val="clear" w:color="auto" w:fill="FFFFFF" w:themeFill="background1"/>
            <w:vertAlign w:val="superscript"/>
          </w:rPr>
          <w:t>36</w:t>
        </w:r>
      </w:hyperlink>
      <w:r w:rsidR="00BE5BFE" w:rsidRPr="00AC4291">
        <w:rPr>
          <w:rFonts w:ascii="Times New Roman" w:hAnsi="Times New Roman" w:cs="Times New Roman"/>
          <w:noProof/>
          <w:sz w:val="24"/>
          <w:szCs w:val="24"/>
          <w:shd w:val="clear" w:color="auto" w:fill="FFFFFF" w:themeFill="background1"/>
          <w:vertAlign w:val="superscript"/>
        </w:rPr>
        <w:t xml:space="preserve">, </w:t>
      </w:r>
      <w:hyperlink w:anchor="_ENREF_70" w:tooltip="Juneja, 2012 #286" w:history="1">
        <w:r w:rsidR="001169D5" w:rsidRPr="00AC4291">
          <w:rPr>
            <w:rFonts w:ascii="Times New Roman" w:hAnsi="Times New Roman" w:cs="Times New Roman"/>
            <w:noProof/>
            <w:sz w:val="24"/>
            <w:szCs w:val="24"/>
            <w:shd w:val="clear" w:color="auto" w:fill="FFFFFF" w:themeFill="background1"/>
            <w:vertAlign w:val="superscript"/>
          </w:rPr>
          <w:t>70</w:t>
        </w:r>
      </w:hyperlink>
      <w:r w:rsidR="00BE5BFE" w:rsidRPr="00AC4291">
        <w:rPr>
          <w:rFonts w:ascii="Times New Roman" w:hAnsi="Times New Roman" w:cs="Times New Roman"/>
          <w:noProof/>
          <w:sz w:val="24"/>
          <w:szCs w:val="24"/>
          <w:shd w:val="clear" w:color="auto" w:fill="FFFFFF" w:themeFill="background1"/>
          <w:vertAlign w:val="superscript"/>
        </w:rPr>
        <w:t>)</w:t>
      </w:r>
      <w:r w:rsidR="001B1729" w:rsidRPr="00AC4291">
        <w:rPr>
          <w:rFonts w:ascii="Times New Roman" w:hAnsi="Times New Roman" w:cs="Times New Roman"/>
          <w:sz w:val="24"/>
          <w:szCs w:val="24"/>
          <w:shd w:val="clear" w:color="auto" w:fill="FFFFFF" w:themeFill="background1"/>
        </w:rPr>
        <w:fldChar w:fldCharType="end"/>
      </w:r>
      <w:r w:rsidR="00765188" w:rsidRPr="00AC4291">
        <w:rPr>
          <w:rFonts w:ascii="Times New Roman" w:hAnsi="Times New Roman" w:cs="Times New Roman"/>
          <w:sz w:val="24"/>
          <w:szCs w:val="24"/>
        </w:rPr>
        <w:t xml:space="preserve">. </w:t>
      </w:r>
      <w:r w:rsidR="00D519CF" w:rsidRPr="00AC4291">
        <w:rPr>
          <w:rFonts w:ascii="Times New Roman" w:hAnsi="Times New Roman" w:cs="Times New Roman"/>
          <w:sz w:val="24"/>
          <w:szCs w:val="24"/>
        </w:rPr>
        <w:t xml:space="preserve">Further, </w:t>
      </w:r>
      <w:r w:rsidR="00E00296" w:rsidRPr="00AC4291">
        <w:rPr>
          <w:rFonts w:ascii="Times New Roman" w:hAnsi="Times New Roman" w:cs="Times New Roman"/>
          <w:sz w:val="24"/>
          <w:szCs w:val="24"/>
        </w:rPr>
        <w:t>our</w:t>
      </w:r>
      <w:r w:rsidR="00D519CF" w:rsidRPr="00AC4291">
        <w:rPr>
          <w:rFonts w:ascii="Times New Roman" w:hAnsi="Times New Roman" w:cs="Times New Roman"/>
          <w:sz w:val="24"/>
          <w:szCs w:val="24"/>
        </w:rPr>
        <w:t xml:space="preserve"> study </w:t>
      </w:r>
      <w:r w:rsidR="00E00296" w:rsidRPr="00AC4291">
        <w:rPr>
          <w:rFonts w:ascii="Times New Roman" w:hAnsi="Times New Roman" w:cs="Times New Roman"/>
          <w:sz w:val="24"/>
          <w:szCs w:val="24"/>
        </w:rPr>
        <w:t>examined</w:t>
      </w:r>
      <w:r w:rsidR="00D519CF" w:rsidRPr="00AC4291">
        <w:rPr>
          <w:rFonts w:ascii="Times New Roman" w:hAnsi="Times New Roman" w:cs="Times New Roman"/>
          <w:sz w:val="24"/>
          <w:szCs w:val="24"/>
        </w:rPr>
        <w:t xml:space="preserve"> the broader aspect</w:t>
      </w:r>
      <w:r w:rsidR="0083355F" w:rsidRPr="00AC4291">
        <w:rPr>
          <w:rFonts w:ascii="Times New Roman" w:hAnsi="Times New Roman" w:cs="Times New Roman"/>
          <w:sz w:val="24"/>
          <w:szCs w:val="24"/>
        </w:rPr>
        <w:t xml:space="preserve"> and timely initiation</w:t>
      </w:r>
      <w:r w:rsidR="00D519CF" w:rsidRPr="00AC4291">
        <w:rPr>
          <w:rFonts w:ascii="Times New Roman" w:hAnsi="Times New Roman" w:cs="Times New Roman"/>
          <w:sz w:val="24"/>
          <w:szCs w:val="24"/>
        </w:rPr>
        <w:t xml:space="preserve"> of dietary diversity in relation to child development. This is an area that has received less attention in the past and to the best of </w:t>
      </w:r>
      <w:r w:rsidR="00DA1E95" w:rsidRPr="00AC4291">
        <w:rPr>
          <w:rFonts w:ascii="Times New Roman" w:hAnsi="Times New Roman" w:cs="Times New Roman"/>
          <w:sz w:val="24"/>
          <w:szCs w:val="24"/>
        </w:rPr>
        <w:t>our knowledge, we</w:t>
      </w:r>
      <w:r w:rsidR="00D519CF" w:rsidRPr="00AC4291">
        <w:rPr>
          <w:rFonts w:ascii="Times New Roman" w:hAnsi="Times New Roman" w:cs="Times New Roman"/>
          <w:sz w:val="24"/>
          <w:szCs w:val="24"/>
        </w:rPr>
        <w:t xml:space="preserve"> present current knowledge which has not been assessed previously</w:t>
      </w:r>
      <w:r w:rsidR="00181844" w:rsidRPr="00AC4291">
        <w:rPr>
          <w:rFonts w:ascii="Times New Roman" w:hAnsi="Times New Roman" w:cs="Times New Roman"/>
          <w:sz w:val="24"/>
          <w:szCs w:val="24"/>
        </w:rPr>
        <w:t xml:space="preserve"> in the African setting</w:t>
      </w:r>
      <w:r w:rsidR="00D519CF" w:rsidRPr="00AC4291">
        <w:rPr>
          <w:rFonts w:ascii="Times New Roman" w:hAnsi="Times New Roman" w:cs="Times New Roman"/>
          <w:sz w:val="24"/>
          <w:szCs w:val="24"/>
        </w:rPr>
        <w:t xml:space="preserve">. Lastly, </w:t>
      </w:r>
      <w:r w:rsidR="00DA1E95" w:rsidRPr="00AC4291">
        <w:rPr>
          <w:rFonts w:ascii="Times New Roman" w:hAnsi="Times New Roman" w:cs="Times New Roman"/>
          <w:sz w:val="24"/>
          <w:szCs w:val="24"/>
        </w:rPr>
        <w:t>our</w:t>
      </w:r>
      <w:r w:rsidR="00D519CF" w:rsidRPr="00AC4291">
        <w:rPr>
          <w:rFonts w:ascii="Times New Roman" w:hAnsi="Times New Roman" w:cs="Times New Roman"/>
          <w:sz w:val="24"/>
          <w:szCs w:val="24"/>
        </w:rPr>
        <w:t xml:space="preserve"> study incorporate</w:t>
      </w:r>
      <w:r w:rsidR="00E00296" w:rsidRPr="00AC4291">
        <w:rPr>
          <w:rFonts w:ascii="Times New Roman" w:hAnsi="Times New Roman" w:cs="Times New Roman"/>
          <w:sz w:val="24"/>
          <w:szCs w:val="24"/>
        </w:rPr>
        <w:t>d</w:t>
      </w:r>
      <w:r w:rsidR="00D519CF" w:rsidRPr="00AC4291">
        <w:rPr>
          <w:rFonts w:ascii="Times New Roman" w:hAnsi="Times New Roman" w:cs="Times New Roman"/>
          <w:sz w:val="24"/>
          <w:szCs w:val="24"/>
        </w:rPr>
        <w:t xml:space="preserve"> and assesse</w:t>
      </w:r>
      <w:r w:rsidR="00E00296" w:rsidRPr="00AC4291">
        <w:rPr>
          <w:rFonts w:ascii="Times New Roman" w:hAnsi="Times New Roman" w:cs="Times New Roman"/>
          <w:sz w:val="24"/>
          <w:szCs w:val="24"/>
        </w:rPr>
        <w:t>d</w:t>
      </w:r>
      <w:r w:rsidR="00D519CF" w:rsidRPr="00AC4291">
        <w:rPr>
          <w:rFonts w:ascii="Times New Roman" w:hAnsi="Times New Roman" w:cs="Times New Roman"/>
          <w:sz w:val="24"/>
          <w:szCs w:val="24"/>
        </w:rPr>
        <w:t xml:space="preserve"> risk factors for a number of childhood developmental outcomes rather than a single developmental domain</w:t>
      </w:r>
      <w:r w:rsidR="00E00296" w:rsidRPr="00AC4291">
        <w:rPr>
          <w:rFonts w:ascii="Times New Roman" w:hAnsi="Times New Roman" w:cs="Times New Roman"/>
          <w:sz w:val="24"/>
          <w:szCs w:val="24"/>
        </w:rPr>
        <w:t>,</w:t>
      </w:r>
      <w:r w:rsidR="00D519CF" w:rsidRPr="00AC4291">
        <w:rPr>
          <w:rFonts w:ascii="Times New Roman" w:hAnsi="Times New Roman" w:cs="Times New Roman"/>
          <w:sz w:val="24"/>
          <w:szCs w:val="24"/>
        </w:rPr>
        <w:t xml:space="preserve"> as many previous studies have done. This makes it very relevant to understand childhood development holistically and address it appropriate</w:t>
      </w:r>
      <w:r w:rsidR="00B97FE7" w:rsidRPr="00AC4291">
        <w:rPr>
          <w:rFonts w:ascii="Times New Roman" w:hAnsi="Times New Roman" w:cs="Times New Roman"/>
          <w:sz w:val="24"/>
          <w:szCs w:val="24"/>
        </w:rPr>
        <w:t>ly</w:t>
      </w:r>
      <w:r w:rsidR="00D519CF" w:rsidRPr="00AC4291">
        <w:rPr>
          <w:rFonts w:ascii="Times New Roman" w:hAnsi="Times New Roman" w:cs="Times New Roman"/>
          <w:sz w:val="24"/>
          <w:szCs w:val="24"/>
        </w:rPr>
        <w:t xml:space="preserve"> because in most cases as observed in this study, risk factors for different developmental parameters tend to overlap</w:t>
      </w:r>
      <w:r w:rsidR="007D1508" w:rsidRPr="00AC4291">
        <w:rPr>
          <w:rFonts w:ascii="Times New Roman" w:hAnsi="Times New Roman" w:cs="Times New Roman"/>
          <w:sz w:val="24"/>
          <w:szCs w:val="24"/>
        </w:rPr>
        <w:t>.</w:t>
      </w:r>
    </w:p>
    <w:p w14:paraId="3041A5CF" w14:textId="117B7F09" w:rsidR="009F40A1" w:rsidRPr="00AC4291" w:rsidRDefault="00DE245C" w:rsidP="004B4324">
      <w:pPr>
        <w:spacing w:line="360" w:lineRule="auto"/>
        <w:jc w:val="both"/>
        <w:rPr>
          <w:rFonts w:ascii="Times New Roman" w:hAnsi="Times New Roman" w:cs="Times New Roman"/>
          <w:sz w:val="24"/>
          <w:szCs w:val="24"/>
          <w:shd w:val="clear" w:color="auto" w:fill="FFFFFF" w:themeFill="background1"/>
        </w:rPr>
      </w:pPr>
      <w:r w:rsidRPr="00AC4291">
        <w:rPr>
          <w:rFonts w:ascii="Times New Roman" w:hAnsi="Times New Roman" w:cs="Times New Roman"/>
          <w:sz w:val="24"/>
          <w:szCs w:val="24"/>
        </w:rPr>
        <w:t>O</w:t>
      </w:r>
      <w:r w:rsidR="00765188" w:rsidRPr="00AC4291">
        <w:rPr>
          <w:rFonts w:ascii="Times New Roman" w:hAnsi="Times New Roman" w:cs="Times New Roman"/>
          <w:sz w:val="24"/>
          <w:szCs w:val="24"/>
        </w:rPr>
        <w:t xml:space="preserve">ur study had </w:t>
      </w:r>
      <w:r w:rsidR="00E00296" w:rsidRPr="00AC4291">
        <w:rPr>
          <w:rFonts w:ascii="Times New Roman" w:hAnsi="Times New Roman" w:cs="Times New Roman"/>
          <w:sz w:val="24"/>
          <w:szCs w:val="24"/>
        </w:rPr>
        <w:t>some</w:t>
      </w:r>
      <w:r w:rsidR="00765188" w:rsidRPr="00AC4291">
        <w:rPr>
          <w:rFonts w:ascii="Times New Roman" w:hAnsi="Times New Roman" w:cs="Times New Roman"/>
          <w:sz w:val="24"/>
          <w:szCs w:val="24"/>
        </w:rPr>
        <w:t xml:space="preserve"> limitation</w:t>
      </w:r>
      <w:r w:rsidR="00325A60" w:rsidRPr="00AC4291">
        <w:rPr>
          <w:rFonts w:ascii="Times New Roman" w:hAnsi="Times New Roman" w:cs="Times New Roman"/>
          <w:sz w:val="24"/>
          <w:szCs w:val="24"/>
        </w:rPr>
        <w:t>s:</w:t>
      </w:r>
      <w:r w:rsidR="00765188" w:rsidRPr="00AC4291">
        <w:rPr>
          <w:rFonts w:ascii="Times New Roman" w:hAnsi="Times New Roman" w:cs="Times New Roman"/>
          <w:sz w:val="24"/>
          <w:szCs w:val="24"/>
        </w:rPr>
        <w:t xml:space="preserve"> </w:t>
      </w:r>
      <w:r w:rsidR="004B4324" w:rsidRPr="00AC4291">
        <w:rPr>
          <w:rFonts w:ascii="Times New Roman" w:hAnsi="Times New Roman" w:cs="Times New Roman"/>
          <w:sz w:val="24"/>
          <w:szCs w:val="24"/>
        </w:rPr>
        <w:t xml:space="preserve">While </w:t>
      </w:r>
      <w:r w:rsidR="00325A60" w:rsidRPr="00AC4291">
        <w:rPr>
          <w:rFonts w:ascii="Times New Roman" w:hAnsi="Times New Roman" w:cs="Times New Roman"/>
          <w:sz w:val="24"/>
          <w:szCs w:val="24"/>
          <w:shd w:val="clear" w:color="auto" w:fill="FFFFFF" w:themeFill="background1"/>
        </w:rPr>
        <w:t>w</w:t>
      </w:r>
      <w:r w:rsidR="00DA1E95" w:rsidRPr="00AC4291">
        <w:rPr>
          <w:rFonts w:ascii="Times New Roman" w:hAnsi="Times New Roman" w:cs="Times New Roman"/>
          <w:sz w:val="24"/>
          <w:szCs w:val="24"/>
          <w:shd w:val="clear" w:color="auto" w:fill="FFFFFF" w:themeFill="background1"/>
        </w:rPr>
        <w:t>e</w:t>
      </w:r>
      <w:r w:rsidR="00D519CF" w:rsidRPr="00AC4291">
        <w:rPr>
          <w:rFonts w:ascii="Times New Roman" w:hAnsi="Times New Roman" w:cs="Times New Roman"/>
          <w:sz w:val="24"/>
          <w:szCs w:val="24"/>
          <w:shd w:val="clear" w:color="auto" w:fill="FFFFFF" w:themeFill="background1"/>
        </w:rPr>
        <w:t xml:space="preserve"> adjusted for key child and maternal factors</w:t>
      </w:r>
      <w:r w:rsidR="00DA1E95" w:rsidRPr="00AC4291">
        <w:rPr>
          <w:rFonts w:ascii="Times New Roman" w:hAnsi="Times New Roman" w:cs="Times New Roman"/>
          <w:sz w:val="24"/>
          <w:szCs w:val="24"/>
          <w:shd w:val="clear" w:color="auto" w:fill="FFFFFF" w:themeFill="background1"/>
        </w:rPr>
        <w:t>, we</w:t>
      </w:r>
      <w:r w:rsidR="00D519CF" w:rsidRPr="00AC4291">
        <w:rPr>
          <w:rFonts w:ascii="Times New Roman" w:hAnsi="Times New Roman" w:cs="Times New Roman"/>
          <w:sz w:val="24"/>
          <w:szCs w:val="24"/>
          <w:shd w:val="clear" w:color="auto" w:fill="FFFFFF" w:themeFill="background1"/>
        </w:rPr>
        <w:t xml:space="preserve"> did not have adequate proxies for some key factors like mother-child interaction and stimulation, the nature of home environm</w:t>
      </w:r>
      <w:r w:rsidR="006526DE" w:rsidRPr="00AC4291">
        <w:rPr>
          <w:rFonts w:ascii="Times New Roman" w:hAnsi="Times New Roman" w:cs="Times New Roman"/>
          <w:sz w:val="24"/>
          <w:szCs w:val="24"/>
          <w:shd w:val="clear" w:color="auto" w:fill="FFFFFF" w:themeFill="background1"/>
        </w:rPr>
        <w:t xml:space="preserve">ent </w:t>
      </w:r>
      <w:r w:rsidR="00453E17" w:rsidRPr="00AC4291">
        <w:rPr>
          <w:rFonts w:ascii="Times New Roman" w:hAnsi="Times New Roman" w:cs="Times New Roman"/>
          <w:sz w:val="24"/>
          <w:szCs w:val="24"/>
          <w:shd w:val="clear" w:color="auto" w:fill="FFFFFF" w:themeFill="background1"/>
        </w:rPr>
        <w:t>or</w:t>
      </w:r>
      <w:r w:rsidR="006526DE" w:rsidRPr="00AC4291">
        <w:rPr>
          <w:rFonts w:ascii="Times New Roman" w:hAnsi="Times New Roman" w:cs="Times New Roman"/>
          <w:sz w:val="24"/>
          <w:szCs w:val="24"/>
          <w:shd w:val="clear" w:color="auto" w:fill="FFFFFF" w:themeFill="background1"/>
        </w:rPr>
        <w:t xml:space="preserve"> general social support</w:t>
      </w:r>
      <w:r w:rsidR="00B97FE7" w:rsidRPr="00AC4291">
        <w:rPr>
          <w:rFonts w:ascii="Times New Roman" w:hAnsi="Times New Roman" w:cs="Times New Roman"/>
          <w:sz w:val="24"/>
          <w:szCs w:val="24"/>
          <w:shd w:val="clear" w:color="auto" w:fill="FFFFFF" w:themeFill="background1"/>
        </w:rPr>
        <w:t>.</w:t>
      </w:r>
      <w:r w:rsidR="00B531AD" w:rsidRPr="00AC4291">
        <w:rPr>
          <w:rFonts w:ascii="Times New Roman" w:hAnsi="Times New Roman" w:cs="Times New Roman"/>
          <w:sz w:val="24"/>
          <w:szCs w:val="24"/>
          <w:shd w:val="clear" w:color="auto" w:fill="FFFFFF" w:themeFill="background1"/>
        </w:rPr>
        <w:t xml:space="preserve"> </w:t>
      </w:r>
      <w:r w:rsidR="00E43028" w:rsidRPr="00AC4291">
        <w:rPr>
          <w:rFonts w:ascii="Times New Roman" w:hAnsi="Times New Roman" w:cs="Times New Roman"/>
          <w:sz w:val="24"/>
          <w:szCs w:val="24"/>
          <w:shd w:val="clear" w:color="auto" w:fill="FFFFFF" w:themeFill="background1"/>
        </w:rPr>
        <w:t>Some would argue</w:t>
      </w:r>
      <w:r w:rsidR="00B531AD" w:rsidRPr="00AC4291">
        <w:rPr>
          <w:rFonts w:ascii="Times New Roman" w:hAnsi="Times New Roman" w:cs="Times New Roman"/>
          <w:sz w:val="24"/>
          <w:szCs w:val="24"/>
          <w:shd w:val="clear" w:color="auto" w:fill="FFFFFF" w:themeFill="background1"/>
        </w:rPr>
        <w:t xml:space="preserve"> that estimating risk ratios could have been </w:t>
      </w:r>
      <w:r w:rsidR="00E43028" w:rsidRPr="00AC4291">
        <w:rPr>
          <w:rFonts w:ascii="Times New Roman" w:hAnsi="Times New Roman" w:cs="Times New Roman"/>
          <w:sz w:val="24"/>
          <w:szCs w:val="24"/>
          <w:shd w:val="clear" w:color="auto" w:fill="FFFFFF" w:themeFill="background1"/>
        </w:rPr>
        <w:t>more</w:t>
      </w:r>
      <w:r w:rsidR="00B531AD" w:rsidRPr="00AC4291">
        <w:rPr>
          <w:rFonts w:ascii="Times New Roman" w:hAnsi="Times New Roman" w:cs="Times New Roman"/>
          <w:sz w:val="24"/>
          <w:szCs w:val="24"/>
          <w:shd w:val="clear" w:color="auto" w:fill="FFFFFF" w:themeFill="background1"/>
        </w:rPr>
        <w:t xml:space="preserve"> </w:t>
      </w:r>
      <w:r w:rsidR="00E216BF" w:rsidRPr="00AC4291">
        <w:rPr>
          <w:rFonts w:ascii="Times New Roman" w:hAnsi="Times New Roman" w:cs="Times New Roman"/>
          <w:sz w:val="24"/>
          <w:szCs w:val="24"/>
          <w:shd w:val="clear" w:color="auto" w:fill="FFFFFF" w:themeFill="background1"/>
        </w:rPr>
        <w:t xml:space="preserve">appropriate for our analyses because </w:t>
      </w:r>
      <w:r w:rsidR="001C68FF" w:rsidRPr="00AC4291">
        <w:rPr>
          <w:rFonts w:ascii="Times New Roman" w:hAnsi="Times New Roman" w:cs="Times New Roman"/>
          <w:sz w:val="24"/>
          <w:szCs w:val="24"/>
          <w:shd w:val="clear" w:color="auto" w:fill="FFFFFF" w:themeFill="background1"/>
        </w:rPr>
        <w:t>odds ratios</w:t>
      </w:r>
      <w:r w:rsidR="00E216BF" w:rsidRPr="00AC4291">
        <w:rPr>
          <w:rFonts w:ascii="Times New Roman" w:hAnsi="Times New Roman" w:cs="Times New Roman"/>
          <w:sz w:val="24"/>
          <w:szCs w:val="24"/>
          <w:shd w:val="clear" w:color="auto" w:fill="FFFFFF" w:themeFill="background1"/>
        </w:rPr>
        <w:t xml:space="preserve"> tend to overestimate the strength of association</w:t>
      </w:r>
      <w:r w:rsidR="00E43028" w:rsidRPr="00AC4291">
        <w:rPr>
          <w:rFonts w:ascii="Times New Roman" w:hAnsi="Times New Roman" w:cs="Times New Roman"/>
          <w:sz w:val="24"/>
          <w:szCs w:val="24"/>
          <w:shd w:val="clear" w:color="auto" w:fill="FFFFFF" w:themeFill="background1"/>
        </w:rPr>
        <w:t>,</w:t>
      </w:r>
      <w:r w:rsidR="00E216BF" w:rsidRPr="00AC4291">
        <w:rPr>
          <w:rFonts w:ascii="Times New Roman" w:hAnsi="Times New Roman" w:cs="Times New Roman"/>
          <w:sz w:val="24"/>
          <w:szCs w:val="24"/>
          <w:shd w:val="clear" w:color="auto" w:fill="FFFFFF" w:themeFill="background1"/>
        </w:rPr>
        <w:t xml:space="preserve"> especially when the prevalence of the outcome is more than 15%. </w:t>
      </w:r>
      <w:r w:rsidR="00E216BF" w:rsidRPr="00AC4291">
        <w:rPr>
          <w:rFonts w:ascii="Times New Roman" w:hAnsi="Times New Roman" w:cs="Times New Roman"/>
          <w:sz w:val="24"/>
          <w:szCs w:val="24"/>
          <w:shd w:val="clear" w:color="auto" w:fill="FFFFFF"/>
        </w:rPr>
        <w:t xml:space="preserve">However, we used </w:t>
      </w:r>
      <w:r w:rsidR="001C68FF" w:rsidRPr="00AC4291">
        <w:rPr>
          <w:rFonts w:ascii="Times New Roman" w:hAnsi="Times New Roman" w:cs="Times New Roman"/>
          <w:sz w:val="24"/>
          <w:szCs w:val="24"/>
          <w:shd w:val="clear" w:color="auto" w:fill="FFFFFF"/>
        </w:rPr>
        <w:t>odd</w:t>
      </w:r>
      <w:r w:rsidR="00E43028" w:rsidRPr="00AC4291">
        <w:rPr>
          <w:rFonts w:ascii="Times New Roman" w:hAnsi="Times New Roman" w:cs="Times New Roman"/>
          <w:sz w:val="24"/>
          <w:szCs w:val="24"/>
          <w:shd w:val="clear" w:color="auto" w:fill="FFFFFF"/>
        </w:rPr>
        <w:t xml:space="preserve"> ratio</w:t>
      </w:r>
      <w:r w:rsidR="001C68FF" w:rsidRPr="00AC4291">
        <w:rPr>
          <w:rFonts w:ascii="Times New Roman" w:hAnsi="Times New Roman" w:cs="Times New Roman"/>
          <w:sz w:val="24"/>
          <w:szCs w:val="24"/>
          <w:shd w:val="clear" w:color="auto" w:fill="FFFFFF"/>
        </w:rPr>
        <w:t>s</w:t>
      </w:r>
      <w:r w:rsidR="00E216BF" w:rsidRPr="00AC4291">
        <w:rPr>
          <w:rFonts w:ascii="Times New Roman" w:hAnsi="Times New Roman" w:cs="Times New Roman"/>
          <w:sz w:val="24"/>
          <w:szCs w:val="24"/>
          <w:shd w:val="clear" w:color="auto" w:fill="FFFFFF"/>
        </w:rPr>
        <w:t xml:space="preserve"> because they are easier to interpret</w:t>
      </w:r>
      <w:r w:rsidR="00E43028" w:rsidRPr="00AC4291">
        <w:rPr>
          <w:rFonts w:ascii="Times New Roman" w:hAnsi="Times New Roman" w:cs="Times New Roman"/>
          <w:sz w:val="24"/>
          <w:szCs w:val="24"/>
          <w:shd w:val="clear" w:color="auto" w:fill="FFFFFF"/>
        </w:rPr>
        <w:t xml:space="preserve"> with regard to our study</w:t>
      </w:r>
      <w:r w:rsidR="00790088" w:rsidRPr="00AC4291">
        <w:rPr>
          <w:rFonts w:ascii="Times New Roman" w:hAnsi="Times New Roman" w:cs="Times New Roman"/>
          <w:sz w:val="24"/>
          <w:szCs w:val="24"/>
          <w:shd w:val="clear" w:color="auto" w:fill="FFFFFF"/>
        </w:rPr>
        <w:t>.</w:t>
      </w:r>
      <w:r w:rsidR="00E216BF" w:rsidRPr="00AC4291">
        <w:rPr>
          <w:rFonts w:ascii="Times New Roman" w:hAnsi="Times New Roman" w:cs="Times New Roman"/>
          <w:sz w:val="24"/>
          <w:szCs w:val="24"/>
          <w:shd w:val="clear" w:color="auto" w:fill="FFFFFF" w:themeFill="background1"/>
        </w:rPr>
        <w:t xml:space="preserve"> </w:t>
      </w:r>
      <w:r w:rsidR="00666B39" w:rsidRPr="00AC4291">
        <w:rPr>
          <w:rFonts w:ascii="Times New Roman" w:hAnsi="Times New Roman" w:cs="Times New Roman"/>
          <w:sz w:val="24"/>
          <w:szCs w:val="24"/>
          <w:shd w:val="clear" w:color="auto" w:fill="FFFFFF" w:themeFill="background1"/>
        </w:rPr>
        <w:t>Further</w:t>
      </w:r>
      <w:r w:rsidR="004340C0" w:rsidRPr="00AC4291">
        <w:rPr>
          <w:rFonts w:ascii="Times New Roman" w:hAnsi="Times New Roman" w:cs="Times New Roman"/>
          <w:sz w:val="24"/>
          <w:szCs w:val="24"/>
          <w:shd w:val="clear" w:color="auto" w:fill="FFFFFF" w:themeFill="background1"/>
        </w:rPr>
        <w:t>, we did</w:t>
      </w:r>
      <w:r w:rsidR="0015662C" w:rsidRPr="00AC4291">
        <w:rPr>
          <w:rFonts w:ascii="Times New Roman" w:hAnsi="Times New Roman" w:cs="Times New Roman"/>
          <w:sz w:val="24"/>
          <w:szCs w:val="24"/>
          <w:shd w:val="clear" w:color="auto" w:fill="FFFFFF" w:themeFill="background1"/>
        </w:rPr>
        <w:t xml:space="preserve"> not</w:t>
      </w:r>
      <w:r w:rsidR="004340C0" w:rsidRPr="00AC4291">
        <w:rPr>
          <w:rFonts w:ascii="Times New Roman" w:hAnsi="Times New Roman" w:cs="Times New Roman"/>
          <w:sz w:val="24"/>
          <w:szCs w:val="24"/>
          <w:shd w:val="clear" w:color="auto" w:fill="FFFFFF" w:themeFill="background1"/>
        </w:rPr>
        <w:t xml:space="preserve"> have quantitative information about the actual food intakes.</w:t>
      </w:r>
      <w:r w:rsidR="00254D68" w:rsidRPr="00AC4291">
        <w:rPr>
          <w:rFonts w:ascii="Times New Roman" w:hAnsi="Times New Roman" w:cs="Times New Roman"/>
          <w:sz w:val="24"/>
          <w:szCs w:val="24"/>
          <w:shd w:val="clear" w:color="auto" w:fill="FFFFFF" w:themeFill="background1"/>
        </w:rPr>
        <w:t xml:space="preserve"> </w:t>
      </w:r>
      <w:r w:rsidR="00101B36" w:rsidRPr="00AC4291">
        <w:rPr>
          <w:rFonts w:ascii="Times New Roman" w:hAnsi="Times New Roman" w:cs="Times New Roman"/>
          <w:sz w:val="24"/>
          <w:szCs w:val="24"/>
          <w:shd w:val="clear" w:color="auto" w:fill="FFFFFF" w:themeFill="background1"/>
        </w:rPr>
        <w:t>Our study could have been slightly under powered as the sample size was less by five participants</w:t>
      </w:r>
      <w:r w:rsidR="002F2C02" w:rsidRPr="00AC4291">
        <w:rPr>
          <w:rFonts w:ascii="Times New Roman" w:hAnsi="Times New Roman" w:cs="Times New Roman"/>
          <w:sz w:val="24"/>
          <w:szCs w:val="24"/>
          <w:shd w:val="clear" w:color="auto" w:fill="FFFFFF" w:themeFill="background1"/>
        </w:rPr>
        <w:t xml:space="preserve"> who were dropped due to incomplete data on ASQ development</w:t>
      </w:r>
      <w:r w:rsidR="008D0222" w:rsidRPr="00AC4291">
        <w:rPr>
          <w:rFonts w:ascii="Times New Roman" w:hAnsi="Times New Roman" w:cs="Times New Roman"/>
          <w:sz w:val="24"/>
          <w:szCs w:val="24"/>
          <w:shd w:val="clear" w:color="auto" w:fill="FFFFFF" w:themeFill="background1"/>
        </w:rPr>
        <w:t>al</w:t>
      </w:r>
      <w:r w:rsidR="002F2C02" w:rsidRPr="00AC4291">
        <w:rPr>
          <w:rFonts w:ascii="Times New Roman" w:hAnsi="Times New Roman" w:cs="Times New Roman"/>
          <w:sz w:val="24"/>
          <w:szCs w:val="24"/>
          <w:shd w:val="clear" w:color="auto" w:fill="FFFFFF" w:themeFill="background1"/>
        </w:rPr>
        <w:t xml:space="preserve"> domains</w:t>
      </w:r>
      <w:r w:rsidR="00101B36" w:rsidRPr="00AC4291">
        <w:rPr>
          <w:rFonts w:ascii="Times New Roman" w:hAnsi="Times New Roman" w:cs="Times New Roman"/>
          <w:sz w:val="24"/>
          <w:szCs w:val="24"/>
          <w:shd w:val="clear" w:color="auto" w:fill="FFFFFF" w:themeFill="background1"/>
        </w:rPr>
        <w:t>.</w:t>
      </w:r>
      <w:r w:rsidR="002F2C02" w:rsidRPr="00AC4291">
        <w:rPr>
          <w:rFonts w:ascii="Times New Roman" w:hAnsi="Times New Roman" w:cs="Times New Roman"/>
          <w:sz w:val="24"/>
          <w:szCs w:val="24"/>
          <w:shd w:val="clear" w:color="auto" w:fill="FFFFFF" w:themeFill="background1"/>
        </w:rPr>
        <w:t xml:space="preserve"> However, we acknowledge that this is one of the key challenges of using secondary data</w:t>
      </w:r>
      <w:r w:rsidR="001B1729" w:rsidRPr="00AC4291">
        <w:rPr>
          <w:rFonts w:ascii="Times New Roman" w:hAnsi="Times New Roman" w:cs="Times New Roman"/>
          <w:sz w:val="24"/>
          <w:szCs w:val="24"/>
          <w:shd w:val="clear" w:color="auto" w:fill="FFFFFF" w:themeFill="background1"/>
        </w:rPr>
        <w:fldChar w:fldCharType="begin"/>
      </w:r>
      <w:r w:rsidR="00BE5BFE" w:rsidRPr="00AC4291">
        <w:rPr>
          <w:rFonts w:ascii="Times New Roman" w:hAnsi="Times New Roman" w:cs="Times New Roman"/>
          <w:sz w:val="24"/>
          <w:szCs w:val="24"/>
          <w:shd w:val="clear" w:color="auto" w:fill="FFFFFF" w:themeFill="background1"/>
        </w:rPr>
        <w:instrText xml:space="preserve"> ADDIN EN.CITE &lt;EndNote&gt;&lt;Cite&gt;&lt;Author&gt;Cheng&lt;/Author&gt;&lt;Year&gt;2014&lt;/Year&gt;&lt;RecNum&gt;538&lt;/RecNum&gt;&lt;DisplayText&gt;&lt;style face="superscript"&gt;(71)&lt;/style&gt;&lt;/DisplayText&gt;&lt;record&gt;&lt;rec-number&gt;538&lt;/rec-number&gt;&lt;foreign-keys&gt;&lt;key app="EN" db-id="rwztw2xspzwvvzereeqpezr9fswrxvrvetaa"&gt;538&lt;/key&gt;&lt;/foreign-keys&gt;&lt;ref-type name="Journal Article"&gt;17&lt;/ref-type&gt;&lt;contributors&gt;&lt;authors&gt;&lt;author&gt;Cheng, Hui G.&lt;/author&gt;&lt;author&gt;Phillips, Michael R.&lt;/author&gt;&lt;/authors&gt;&lt;/contributors&gt;&lt;titles&gt;&lt;title&gt;Secondary analysis of existing data: opportunities and implementation&lt;/title&gt;&lt;secondary-title&gt;Shanghai archives of psychiatry&lt;/secondary-title&gt;&lt;alt-title&gt;Shanghai Arch Psychiatry&lt;/alt-title&gt;&lt;/titles&gt;&lt;periodical&gt;&lt;full-title&gt;Shanghai archives of psychiatry&lt;/full-title&gt;&lt;abbr-1&gt;Shanghai Arch Psychiatry&lt;/abbr-1&gt;&lt;/periodical&gt;&lt;alt-periodical&gt;&lt;full-title&gt;Shanghai archives of psychiatry&lt;/full-title&gt;&lt;abbr-1&gt;Shanghai Arch Psychiatry&lt;/abbr-1&gt;&lt;/alt-periodical&gt;&lt;pages&gt;371-375&lt;/pages&gt;&lt;volume&gt;26&lt;/volume&gt;&lt;number&gt;6&lt;/number&gt;&lt;keywords&gt;&lt;keyword&gt;National Institute of Health&lt;/keyword&gt;&lt;keyword&gt;data collection&lt;/keyword&gt;&lt;keyword&gt;existing data&lt;/keyword&gt;&lt;keyword&gt;secondary analysis&lt;/keyword&gt;&lt;keyword&gt;statistical data interpretation&lt;/keyword&gt;&lt;/keywords&gt;&lt;dates&gt;&lt;year&gt;2014&lt;/year&gt;&lt;/dates&gt;&lt;publisher&gt;Shanghai Municipal Bureau of Publishing&lt;/publisher&gt;&lt;isbn&gt;1002-0829&lt;/isbn&gt;&lt;accession-num&gt;25642115&lt;/accession-num&gt;&lt;urls&gt;&lt;related-urls&gt;&lt;url&gt;https://pubmed.ncbi.nlm.nih.gov/25642115&lt;/url&gt;&lt;url&gt;https://www.ncbi.nlm.nih.gov/pmc/articles/PMC4311114/&lt;/url&gt;&lt;/related-urls&gt;&lt;/urls&gt;&lt;electronic-resource-num&gt;10.11919/j.issn.1002-0829.214171&lt;/electronic-resource-num&gt;&lt;remote-database-name&gt;PubMed&lt;/remote-database-name&gt;&lt;language&gt;eng&lt;/language&gt;&lt;/record&gt;&lt;/Cite&gt;&lt;/EndNote&gt;</w:instrText>
      </w:r>
      <w:r w:rsidR="001B1729" w:rsidRPr="00AC4291">
        <w:rPr>
          <w:rFonts w:ascii="Times New Roman" w:hAnsi="Times New Roman" w:cs="Times New Roman"/>
          <w:sz w:val="24"/>
          <w:szCs w:val="24"/>
          <w:shd w:val="clear" w:color="auto" w:fill="FFFFFF" w:themeFill="background1"/>
        </w:rPr>
        <w:fldChar w:fldCharType="separate"/>
      </w:r>
      <w:r w:rsidR="00BE5BFE" w:rsidRPr="00AC4291">
        <w:rPr>
          <w:rFonts w:ascii="Times New Roman" w:hAnsi="Times New Roman" w:cs="Times New Roman"/>
          <w:noProof/>
          <w:sz w:val="24"/>
          <w:szCs w:val="24"/>
          <w:shd w:val="clear" w:color="auto" w:fill="FFFFFF" w:themeFill="background1"/>
          <w:vertAlign w:val="superscript"/>
        </w:rPr>
        <w:t>(</w:t>
      </w:r>
      <w:hyperlink w:anchor="_ENREF_71" w:tooltip="Cheng, 2014 #538" w:history="1">
        <w:r w:rsidR="001169D5" w:rsidRPr="00AC4291">
          <w:rPr>
            <w:rFonts w:ascii="Times New Roman" w:hAnsi="Times New Roman" w:cs="Times New Roman"/>
            <w:noProof/>
            <w:sz w:val="24"/>
            <w:szCs w:val="24"/>
            <w:shd w:val="clear" w:color="auto" w:fill="FFFFFF" w:themeFill="background1"/>
            <w:vertAlign w:val="superscript"/>
          </w:rPr>
          <w:t>71</w:t>
        </w:r>
      </w:hyperlink>
      <w:r w:rsidR="00BE5BFE" w:rsidRPr="00AC4291">
        <w:rPr>
          <w:rFonts w:ascii="Times New Roman" w:hAnsi="Times New Roman" w:cs="Times New Roman"/>
          <w:noProof/>
          <w:sz w:val="24"/>
          <w:szCs w:val="24"/>
          <w:shd w:val="clear" w:color="auto" w:fill="FFFFFF" w:themeFill="background1"/>
          <w:vertAlign w:val="superscript"/>
        </w:rPr>
        <w:t>)</w:t>
      </w:r>
      <w:r w:rsidR="001B1729" w:rsidRPr="00AC4291">
        <w:rPr>
          <w:rFonts w:ascii="Times New Roman" w:hAnsi="Times New Roman" w:cs="Times New Roman"/>
          <w:sz w:val="24"/>
          <w:szCs w:val="24"/>
          <w:shd w:val="clear" w:color="auto" w:fill="FFFFFF" w:themeFill="background1"/>
        </w:rPr>
        <w:fldChar w:fldCharType="end"/>
      </w:r>
      <w:r w:rsidR="00E50D52" w:rsidRPr="00AC4291">
        <w:rPr>
          <w:rFonts w:ascii="Times New Roman" w:hAnsi="Times New Roman" w:cs="Times New Roman"/>
          <w:sz w:val="24"/>
          <w:szCs w:val="24"/>
          <w:shd w:val="clear" w:color="auto" w:fill="FFFFFF" w:themeFill="background1"/>
        </w:rPr>
        <w:t>.</w:t>
      </w:r>
      <w:r w:rsidR="00D25918" w:rsidRPr="00AC4291">
        <w:rPr>
          <w:rFonts w:ascii="Times New Roman" w:hAnsi="Times New Roman" w:cs="Times New Roman"/>
          <w:sz w:val="24"/>
          <w:szCs w:val="24"/>
          <w:shd w:val="clear" w:color="auto" w:fill="FFFFFF" w:themeFill="background1"/>
        </w:rPr>
        <w:t xml:space="preserve"> Although we pre</w:t>
      </w:r>
      <w:r w:rsidR="00EC3B4E" w:rsidRPr="00AC4291">
        <w:rPr>
          <w:rFonts w:ascii="Times New Roman" w:hAnsi="Times New Roman" w:cs="Times New Roman"/>
          <w:sz w:val="24"/>
          <w:szCs w:val="24"/>
          <w:shd w:val="clear" w:color="auto" w:fill="FFFFFF" w:themeFill="background1"/>
        </w:rPr>
        <w:t>-</w:t>
      </w:r>
      <w:r w:rsidR="00D25918" w:rsidRPr="00AC4291">
        <w:rPr>
          <w:rFonts w:ascii="Times New Roman" w:hAnsi="Times New Roman" w:cs="Times New Roman"/>
          <w:sz w:val="24"/>
          <w:szCs w:val="24"/>
          <w:shd w:val="clear" w:color="auto" w:fill="FFFFFF" w:themeFill="background1"/>
        </w:rPr>
        <w:t xml:space="preserve">tested the ASQ, the tool thresholds are from a high income country which may not </w:t>
      </w:r>
      <w:r w:rsidR="00734DDD" w:rsidRPr="00AC4291">
        <w:rPr>
          <w:rFonts w:ascii="Times New Roman" w:hAnsi="Times New Roman" w:cs="Times New Roman"/>
          <w:sz w:val="24"/>
          <w:szCs w:val="24"/>
          <w:shd w:val="clear" w:color="auto" w:fill="FFFFFF" w:themeFill="background1"/>
        </w:rPr>
        <w:t xml:space="preserve">adequately represent </w:t>
      </w:r>
      <w:r w:rsidR="00D25918" w:rsidRPr="00AC4291">
        <w:rPr>
          <w:rFonts w:ascii="Times New Roman" w:hAnsi="Times New Roman" w:cs="Times New Roman"/>
          <w:sz w:val="24"/>
          <w:szCs w:val="24"/>
          <w:shd w:val="clear" w:color="auto" w:fill="FFFFFF" w:themeFill="background1"/>
        </w:rPr>
        <w:t>a low income population.</w:t>
      </w:r>
      <w:r w:rsidR="00101B36" w:rsidRPr="00AC4291">
        <w:rPr>
          <w:rFonts w:ascii="Times New Roman" w:hAnsi="Times New Roman" w:cs="Times New Roman"/>
          <w:sz w:val="24"/>
          <w:szCs w:val="24"/>
          <w:shd w:val="clear" w:color="auto" w:fill="FFFFFF" w:themeFill="background1"/>
        </w:rPr>
        <w:t xml:space="preserve"> </w:t>
      </w:r>
      <w:r w:rsidR="00254D68" w:rsidRPr="00AC4291">
        <w:rPr>
          <w:rFonts w:ascii="Times New Roman" w:hAnsi="Times New Roman" w:cs="Times New Roman"/>
          <w:sz w:val="24"/>
          <w:szCs w:val="24"/>
          <w:shd w:val="clear" w:color="auto" w:fill="FFFFFF" w:themeFill="background1"/>
        </w:rPr>
        <w:t xml:space="preserve">Whereas different illnesses could impact the development domains </w:t>
      </w:r>
      <w:r w:rsidR="00EB122A" w:rsidRPr="00AC4291">
        <w:rPr>
          <w:rFonts w:ascii="Times New Roman" w:hAnsi="Times New Roman" w:cs="Times New Roman"/>
          <w:sz w:val="24"/>
          <w:szCs w:val="24"/>
          <w:shd w:val="clear" w:color="auto" w:fill="FFFFFF" w:themeFill="background1"/>
        </w:rPr>
        <w:t>differently</w:t>
      </w:r>
      <w:r w:rsidR="00254D68" w:rsidRPr="00AC4291">
        <w:rPr>
          <w:rFonts w:ascii="Times New Roman" w:hAnsi="Times New Roman" w:cs="Times New Roman"/>
          <w:sz w:val="24"/>
          <w:szCs w:val="24"/>
          <w:shd w:val="clear" w:color="auto" w:fill="FFFFFF" w:themeFill="background1"/>
        </w:rPr>
        <w:t xml:space="preserve">, information on specific illnesses among the children was not collected in the </w:t>
      </w:r>
      <w:r w:rsidR="0088750B" w:rsidRPr="00AC4291">
        <w:rPr>
          <w:rFonts w:ascii="Times New Roman" w:hAnsi="Times New Roman" w:cs="Times New Roman"/>
          <w:sz w:val="24"/>
          <w:szCs w:val="24"/>
          <w:shd w:val="clear" w:color="auto" w:fill="FFFFFF" w:themeFill="background1"/>
        </w:rPr>
        <w:t>original</w:t>
      </w:r>
      <w:r w:rsidR="00254D68" w:rsidRPr="00AC4291">
        <w:rPr>
          <w:rFonts w:ascii="Times New Roman" w:hAnsi="Times New Roman" w:cs="Times New Roman"/>
          <w:sz w:val="24"/>
          <w:szCs w:val="24"/>
          <w:shd w:val="clear" w:color="auto" w:fill="FFFFFF" w:themeFill="background1"/>
        </w:rPr>
        <w:t xml:space="preserve"> trial.</w:t>
      </w:r>
      <w:r w:rsidR="00CD69AD" w:rsidRPr="00AC4291">
        <w:rPr>
          <w:rFonts w:ascii="Times New Roman" w:hAnsi="Times New Roman" w:cs="Times New Roman"/>
          <w:sz w:val="24"/>
          <w:szCs w:val="24"/>
          <w:shd w:val="clear" w:color="auto" w:fill="FFFFFF" w:themeFill="background1"/>
        </w:rPr>
        <w:t xml:space="preserve"> </w:t>
      </w:r>
      <w:r w:rsidR="005B0B0F" w:rsidRPr="00AC4291">
        <w:rPr>
          <w:rFonts w:ascii="Times New Roman" w:hAnsi="Times New Roman" w:cs="Times New Roman"/>
          <w:sz w:val="24"/>
          <w:szCs w:val="24"/>
          <w:shd w:val="clear" w:color="auto" w:fill="FFFFFF" w:themeFill="background1"/>
        </w:rPr>
        <w:t>Finally, although our findings could be generalised to Uganda and the East-African region, th</w:t>
      </w:r>
      <w:r w:rsidR="00181844" w:rsidRPr="00AC4291">
        <w:rPr>
          <w:rFonts w:ascii="Times New Roman" w:hAnsi="Times New Roman" w:cs="Times New Roman"/>
          <w:sz w:val="24"/>
          <w:szCs w:val="24"/>
          <w:shd w:val="clear" w:color="auto" w:fill="FFFFFF" w:themeFill="background1"/>
        </w:rPr>
        <w:t>e results may not be generalis</w:t>
      </w:r>
      <w:r w:rsidR="00D834C0" w:rsidRPr="00AC4291">
        <w:rPr>
          <w:rFonts w:ascii="Times New Roman" w:hAnsi="Times New Roman" w:cs="Times New Roman"/>
          <w:sz w:val="24"/>
          <w:szCs w:val="24"/>
          <w:shd w:val="clear" w:color="auto" w:fill="FFFFFF" w:themeFill="background1"/>
        </w:rPr>
        <w:t>able</w:t>
      </w:r>
      <w:r w:rsidR="005B0B0F" w:rsidRPr="00AC4291">
        <w:rPr>
          <w:rFonts w:ascii="Times New Roman" w:hAnsi="Times New Roman" w:cs="Times New Roman"/>
          <w:sz w:val="24"/>
          <w:szCs w:val="24"/>
          <w:shd w:val="clear" w:color="auto" w:fill="FFFFFF" w:themeFill="background1"/>
        </w:rPr>
        <w:t xml:space="preserve"> to the rest of the world due </w:t>
      </w:r>
      <w:r w:rsidR="0088750B" w:rsidRPr="00AC4291">
        <w:rPr>
          <w:rFonts w:ascii="Times New Roman" w:hAnsi="Times New Roman" w:cs="Times New Roman"/>
          <w:sz w:val="24"/>
          <w:szCs w:val="24"/>
          <w:shd w:val="clear" w:color="auto" w:fill="FFFFFF" w:themeFill="background1"/>
        </w:rPr>
        <w:t xml:space="preserve">to </w:t>
      </w:r>
      <w:r w:rsidR="005B0B0F" w:rsidRPr="00AC4291">
        <w:rPr>
          <w:rFonts w:ascii="Times New Roman" w:hAnsi="Times New Roman" w:cs="Times New Roman"/>
          <w:sz w:val="24"/>
          <w:szCs w:val="24"/>
          <w:shd w:val="clear" w:color="auto" w:fill="FFFFFF" w:themeFill="background1"/>
        </w:rPr>
        <w:t xml:space="preserve">variations </w:t>
      </w:r>
      <w:r w:rsidR="0088750B" w:rsidRPr="00AC4291">
        <w:rPr>
          <w:rFonts w:ascii="Times New Roman" w:hAnsi="Times New Roman" w:cs="Times New Roman"/>
          <w:sz w:val="24"/>
          <w:szCs w:val="24"/>
          <w:shd w:val="clear" w:color="auto" w:fill="FFFFFF" w:themeFill="background1"/>
        </w:rPr>
        <w:t xml:space="preserve">e.g. </w:t>
      </w:r>
      <w:r w:rsidR="005B0B0F" w:rsidRPr="00AC4291">
        <w:rPr>
          <w:rFonts w:ascii="Times New Roman" w:hAnsi="Times New Roman" w:cs="Times New Roman"/>
          <w:sz w:val="24"/>
          <w:szCs w:val="24"/>
          <w:shd w:val="clear" w:color="auto" w:fill="FFFFFF" w:themeFill="background1"/>
        </w:rPr>
        <w:t>in diet</w:t>
      </w:r>
      <w:r w:rsidR="0088750B" w:rsidRPr="00AC4291">
        <w:rPr>
          <w:rFonts w:ascii="Times New Roman" w:hAnsi="Times New Roman" w:cs="Times New Roman"/>
          <w:sz w:val="24"/>
          <w:szCs w:val="24"/>
          <w:shd w:val="clear" w:color="auto" w:fill="FFFFFF" w:themeFill="background1"/>
        </w:rPr>
        <w:t>.</w:t>
      </w:r>
      <w:r w:rsidR="005B0B0F" w:rsidRPr="00AC4291">
        <w:rPr>
          <w:rFonts w:ascii="Times New Roman" w:hAnsi="Times New Roman" w:cs="Times New Roman"/>
          <w:sz w:val="24"/>
          <w:szCs w:val="24"/>
          <w:shd w:val="clear" w:color="auto" w:fill="FFFFFF" w:themeFill="background1"/>
        </w:rPr>
        <w:t xml:space="preserve"> </w:t>
      </w:r>
    </w:p>
    <w:p w14:paraId="6182C240" w14:textId="5AA63476" w:rsidR="00D519CF" w:rsidRPr="00AC4291" w:rsidRDefault="00D519CF" w:rsidP="00566FBB">
      <w:pPr>
        <w:pStyle w:val="Heading1"/>
        <w:numPr>
          <w:ilvl w:val="0"/>
          <w:numId w:val="0"/>
        </w:numPr>
        <w:ind w:left="360" w:hanging="360"/>
        <w:rPr>
          <w:rFonts w:ascii="Times New Roman" w:hAnsi="Times New Roman" w:cs="Times New Roman"/>
          <w:sz w:val="24"/>
          <w:szCs w:val="24"/>
        </w:rPr>
      </w:pPr>
      <w:bookmarkStart w:id="14" w:name="_Toc523869176"/>
      <w:r w:rsidRPr="00AC4291">
        <w:rPr>
          <w:rFonts w:ascii="Times New Roman" w:hAnsi="Times New Roman" w:cs="Times New Roman"/>
          <w:sz w:val="24"/>
          <w:szCs w:val="24"/>
        </w:rPr>
        <w:t>Conclusion</w:t>
      </w:r>
      <w:bookmarkEnd w:id="14"/>
    </w:p>
    <w:p w14:paraId="7062F919" w14:textId="77777777" w:rsidR="00E465EB" w:rsidRPr="00AC4291" w:rsidRDefault="00E51147" w:rsidP="00F04D37">
      <w:pPr>
        <w:spacing w:before="240" w:after="240" w:line="360" w:lineRule="auto"/>
        <w:jc w:val="both"/>
        <w:rPr>
          <w:rFonts w:ascii="Times New Roman" w:hAnsi="Times New Roman" w:cs="Times New Roman"/>
          <w:sz w:val="24"/>
          <w:szCs w:val="24"/>
        </w:rPr>
      </w:pPr>
      <w:r w:rsidRPr="00AC4291">
        <w:rPr>
          <w:rFonts w:ascii="Times New Roman" w:hAnsi="Times New Roman" w:cs="Times New Roman"/>
          <w:sz w:val="24"/>
          <w:szCs w:val="24"/>
        </w:rPr>
        <w:t>In conclusion, we found that</w:t>
      </w:r>
      <w:r w:rsidR="00124423" w:rsidRPr="00AC4291">
        <w:rPr>
          <w:rFonts w:ascii="Times New Roman" w:hAnsi="Times New Roman" w:cs="Times New Roman"/>
          <w:sz w:val="24"/>
          <w:szCs w:val="24"/>
        </w:rPr>
        <w:t xml:space="preserve"> child dietary diversity</w:t>
      </w:r>
      <w:r w:rsidRPr="00AC4291">
        <w:rPr>
          <w:rFonts w:ascii="Times New Roman" w:hAnsi="Times New Roman" w:cs="Times New Roman"/>
          <w:sz w:val="24"/>
          <w:szCs w:val="24"/>
        </w:rPr>
        <w:t xml:space="preserve"> scores</w:t>
      </w:r>
      <w:r w:rsidR="00124423" w:rsidRPr="00AC4291">
        <w:rPr>
          <w:rFonts w:ascii="Times New Roman" w:hAnsi="Times New Roman" w:cs="Times New Roman"/>
          <w:sz w:val="24"/>
          <w:szCs w:val="24"/>
        </w:rPr>
        <w:t xml:space="preserve"> at 6-8 months of age w</w:t>
      </w:r>
      <w:r w:rsidRPr="00AC4291">
        <w:rPr>
          <w:rFonts w:ascii="Times New Roman" w:hAnsi="Times New Roman" w:cs="Times New Roman"/>
          <w:sz w:val="24"/>
          <w:szCs w:val="24"/>
        </w:rPr>
        <w:t>ere</w:t>
      </w:r>
      <w:r w:rsidR="00124423" w:rsidRPr="00AC4291">
        <w:rPr>
          <w:rFonts w:ascii="Times New Roman" w:hAnsi="Times New Roman" w:cs="Times New Roman"/>
          <w:sz w:val="24"/>
          <w:szCs w:val="24"/>
        </w:rPr>
        <w:t xml:space="preserve"> significantly associated with improved fine motor</w:t>
      </w:r>
      <w:r w:rsidR="00181844" w:rsidRPr="00AC4291">
        <w:rPr>
          <w:rFonts w:ascii="Times New Roman" w:hAnsi="Times New Roman" w:cs="Times New Roman"/>
          <w:sz w:val="24"/>
          <w:szCs w:val="24"/>
        </w:rPr>
        <w:t xml:space="preserve"> skills</w:t>
      </w:r>
      <w:r w:rsidR="00124423" w:rsidRPr="00AC4291">
        <w:rPr>
          <w:rFonts w:ascii="Times New Roman" w:hAnsi="Times New Roman" w:cs="Times New Roman"/>
          <w:sz w:val="24"/>
          <w:szCs w:val="24"/>
        </w:rPr>
        <w:t xml:space="preserve"> development at 20-24 months of age.</w:t>
      </w:r>
      <w:r w:rsidRPr="00AC4291">
        <w:rPr>
          <w:rFonts w:ascii="Times New Roman" w:hAnsi="Times New Roman" w:cs="Times New Roman"/>
          <w:sz w:val="24"/>
          <w:szCs w:val="24"/>
        </w:rPr>
        <w:t xml:space="preserve"> </w:t>
      </w:r>
      <w:r w:rsidR="00124423" w:rsidRPr="00AC4291">
        <w:rPr>
          <w:rFonts w:ascii="Times New Roman" w:hAnsi="Times New Roman" w:cs="Times New Roman"/>
          <w:sz w:val="24"/>
          <w:szCs w:val="24"/>
        </w:rPr>
        <w:t xml:space="preserve">In addition, absence of </w:t>
      </w:r>
      <w:r w:rsidR="00124423" w:rsidRPr="00AC4291">
        <w:rPr>
          <w:rFonts w:ascii="Times New Roman" w:hAnsi="Times New Roman" w:cs="Times New Roman"/>
          <w:sz w:val="24"/>
          <w:szCs w:val="24"/>
        </w:rPr>
        <w:lastRenderedPageBreak/>
        <w:t xml:space="preserve">illness at 6-8 months was </w:t>
      </w:r>
      <w:r w:rsidR="006E5A53" w:rsidRPr="00AC4291">
        <w:rPr>
          <w:rFonts w:ascii="Times New Roman" w:hAnsi="Times New Roman" w:cs="Times New Roman"/>
          <w:sz w:val="24"/>
          <w:szCs w:val="24"/>
        </w:rPr>
        <w:t xml:space="preserve">significantly </w:t>
      </w:r>
      <w:r w:rsidR="00124423" w:rsidRPr="00AC4291">
        <w:rPr>
          <w:rFonts w:ascii="Times New Roman" w:hAnsi="Times New Roman" w:cs="Times New Roman"/>
          <w:sz w:val="24"/>
          <w:szCs w:val="24"/>
        </w:rPr>
        <w:t>associated with development of communication skills at 20-24 months</w:t>
      </w:r>
      <w:r w:rsidRPr="00AC4291">
        <w:rPr>
          <w:rFonts w:ascii="Times New Roman" w:hAnsi="Times New Roman" w:cs="Times New Roman"/>
          <w:sz w:val="24"/>
          <w:szCs w:val="24"/>
        </w:rPr>
        <w:t xml:space="preserve"> whereas</w:t>
      </w:r>
      <w:r w:rsidR="00124423" w:rsidRPr="00AC4291">
        <w:rPr>
          <w:rFonts w:ascii="Times New Roman" w:hAnsi="Times New Roman" w:cs="Times New Roman"/>
          <w:sz w:val="24"/>
          <w:szCs w:val="24"/>
        </w:rPr>
        <w:t xml:space="preserve"> development of gross moto</w:t>
      </w:r>
      <w:r w:rsidR="00D90E13" w:rsidRPr="00AC4291">
        <w:rPr>
          <w:rFonts w:ascii="Times New Roman" w:hAnsi="Times New Roman" w:cs="Times New Roman"/>
          <w:sz w:val="24"/>
          <w:szCs w:val="24"/>
        </w:rPr>
        <w:t>r skills was predicted by maternal</w:t>
      </w:r>
      <w:r w:rsidR="00124423" w:rsidRPr="00AC4291">
        <w:rPr>
          <w:rFonts w:ascii="Times New Roman" w:hAnsi="Times New Roman" w:cs="Times New Roman"/>
          <w:sz w:val="24"/>
          <w:szCs w:val="24"/>
        </w:rPr>
        <w:t xml:space="preserve">/caretaker </w:t>
      </w:r>
      <w:r w:rsidR="003F716D" w:rsidRPr="00AC4291">
        <w:rPr>
          <w:rFonts w:ascii="Times New Roman" w:hAnsi="Times New Roman" w:cs="Times New Roman"/>
          <w:sz w:val="24"/>
          <w:szCs w:val="24"/>
        </w:rPr>
        <w:t>nutritional education intervention</w:t>
      </w:r>
      <w:r w:rsidR="00124423" w:rsidRPr="00AC4291">
        <w:rPr>
          <w:rFonts w:ascii="Times New Roman" w:hAnsi="Times New Roman" w:cs="Times New Roman"/>
          <w:sz w:val="24"/>
          <w:szCs w:val="24"/>
        </w:rPr>
        <w:t xml:space="preserve">, absence of child illness and child sex. Finally, maternal/caregiver </w:t>
      </w:r>
      <w:r w:rsidR="003F716D" w:rsidRPr="00AC4291">
        <w:rPr>
          <w:rFonts w:ascii="Times New Roman" w:hAnsi="Times New Roman" w:cs="Times New Roman"/>
          <w:sz w:val="24"/>
          <w:szCs w:val="24"/>
        </w:rPr>
        <w:t>nutritional education intervention</w:t>
      </w:r>
      <w:r w:rsidR="00124423" w:rsidRPr="00AC4291">
        <w:rPr>
          <w:rFonts w:ascii="Times New Roman" w:hAnsi="Times New Roman" w:cs="Times New Roman"/>
          <w:sz w:val="24"/>
          <w:szCs w:val="24"/>
        </w:rPr>
        <w:t xml:space="preserve"> was also significantly associated with development of fine motor and problem solving skills.</w:t>
      </w:r>
      <w:bookmarkStart w:id="15" w:name="_Toc523869177"/>
    </w:p>
    <w:p w14:paraId="1FFB2AD8" w14:textId="77777777" w:rsidR="00B550DB" w:rsidRPr="00AC4291" w:rsidRDefault="00305A74" w:rsidP="00566FBB">
      <w:pPr>
        <w:pStyle w:val="Heading1"/>
        <w:numPr>
          <w:ilvl w:val="0"/>
          <w:numId w:val="0"/>
        </w:numPr>
        <w:rPr>
          <w:rFonts w:ascii="Times New Roman" w:hAnsi="Times New Roman" w:cs="Times New Roman"/>
          <w:sz w:val="28"/>
          <w:szCs w:val="24"/>
        </w:rPr>
      </w:pPr>
      <w:r w:rsidRPr="00AC4291">
        <w:rPr>
          <w:rFonts w:ascii="Times New Roman" w:hAnsi="Times New Roman" w:cs="Times New Roman"/>
          <w:sz w:val="28"/>
          <w:szCs w:val="24"/>
        </w:rPr>
        <w:t>References</w:t>
      </w:r>
      <w:bookmarkEnd w:id="15"/>
    </w:p>
    <w:p w14:paraId="01A77691" w14:textId="77777777" w:rsidR="001169D5" w:rsidRPr="00D90E82" w:rsidRDefault="001B1729" w:rsidP="001169D5">
      <w:pPr>
        <w:pStyle w:val="EndNoteBibliography"/>
        <w:spacing w:after="0"/>
        <w:ind w:left="720" w:hanging="720"/>
        <w:rPr>
          <w:rFonts w:ascii="Times New Roman" w:hAnsi="Times New Roman" w:cs="Times New Roman"/>
        </w:rPr>
      </w:pPr>
      <w:r w:rsidRPr="00D90E82">
        <w:rPr>
          <w:rFonts w:ascii="Times New Roman" w:hAnsi="Times New Roman" w:cs="Times New Roman"/>
        </w:rPr>
        <w:fldChar w:fldCharType="begin"/>
      </w:r>
      <w:r w:rsidR="0078113C" w:rsidRPr="00D90E82">
        <w:rPr>
          <w:rFonts w:ascii="Times New Roman" w:hAnsi="Times New Roman" w:cs="Times New Roman"/>
        </w:rPr>
        <w:instrText xml:space="preserve"> ADDIN EN.REFLIST </w:instrText>
      </w:r>
      <w:r w:rsidRPr="00D90E82">
        <w:rPr>
          <w:rFonts w:ascii="Times New Roman" w:hAnsi="Times New Roman" w:cs="Times New Roman"/>
        </w:rPr>
        <w:fldChar w:fldCharType="separate"/>
      </w:r>
      <w:bookmarkStart w:id="16" w:name="_ENREF_1"/>
      <w:r w:rsidR="001169D5" w:rsidRPr="00D90E82">
        <w:rPr>
          <w:rFonts w:ascii="Times New Roman" w:hAnsi="Times New Roman" w:cs="Times New Roman"/>
        </w:rPr>
        <w:t>1.</w:t>
      </w:r>
      <w:r w:rsidR="001169D5" w:rsidRPr="00D90E82">
        <w:rPr>
          <w:rFonts w:ascii="Times New Roman" w:hAnsi="Times New Roman" w:cs="Times New Roman"/>
        </w:rPr>
        <w:tab/>
        <w:t xml:space="preserve">Feinstein L &amp; Duckworth K (2006) </w:t>
      </w:r>
      <w:r w:rsidR="001169D5" w:rsidRPr="00D90E82">
        <w:rPr>
          <w:rFonts w:ascii="Times New Roman" w:hAnsi="Times New Roman" w:cs="Times New Roman"/>
          <w:i/>
        </w:rPr>
        <w:t>Development in the early years: Its importance for school performance and adult outcomes [Wider Benefits of Learning Research Report No. 20]</w:t>
      </w:r>
      <w:r w:rsidR="001169D5" w:rsidRPr="00D90E82">
        <w:rPr>
          <w:rFonts w:ascii="Times New Roman" w:hAnsi="Times New Roman" w:cs="Times New Roman"/>
        </w:rPr>
        <w:t>: Centre for Research on the Wider Benefits of Learning, Institute of Education, University of London.</w:t>
      </w:r>
      <w:bookmarkEnd w:id="16"/>
    </w:p>
    <w:p w14:paraId="107C40D7" w14:textId="77777777" w:rsidR="001169D5" w:rsidRPr="00D90E82" w:rsidRDefault="001169D5" w:rsidP="001169D5">
      <w:pPr>
        <w:pStyle w:val="EndNoteBibliography"/>
        <w:spacing w:after="0"/>
        <w:ind w:left="720" w:hanging="720"/>
        <w:rPr>
          <w:rFonts w:ascii="Times New Roman" w:hAnsi="Times New Roman" w:cs="Times New Roman"/>
        </w:rPr>
      </w:pPr>
      <w:bookmarkStart w:id="17" w:name="_ENREF_2"/>
      <w:r w:rsidRPr="00D90E82">
        <w:rPr>
          <w:rFonts w:ascii="Times New Roman" w:hAnsi="Times New Roman" w:cs="Times New Roman"/>
          <w:lang w:val="nb-NO"/>
        </w:rPr>
        <w:t>2.</w:t>
      </w:r>
      <w:r w:rsidRPr="00D90E82">
        <w:rPr>
          <w:rFonts w:ascii="Times New Roman" w:hAnsi="Times New Roman" w:cs="Times New Roman"/>
          <w:lang w:val="nb-NO"/>
        </w:rPr>
        <w:tab/>
        <w:t>Engle PL, Fernald LC, Alderman H</w:t>
      </w:r>
      <w:r w:rsidRPr="00D90E82">
        <w:rPr>
          <w:rFonts w:ascii="Times New Roman" w:hAnsi="Times New Roman" w:cs="Times New Roman"/>
          <w:i/>
          <w:lang w:val="nb-NO"/>
        </w:rPr>
        <w:t xml:space="preserve"> et al.</w:t>
      </w:r>
      <w:r w:rsidRPr="00D90E82">
        <w:rPr>
          <w:rFonts w:ascii="Times New Roman" w:hAnsi="Times New Roman" w:cs="Times New Roman"/>
          <w:lang w:val="nb-NO"/>
        </w:rPr>
        <w:t xml:space="preserve"> </w:t>
      </w:r>
      <w:r w:rsidRPr="00D90E82">
        <w:rPr>
          <w:rFonts w:ascii="Times New Roman" w:hAnsi="Times New Roman" w:cs="Times New Roman"/>
        </w:rPr>
        <w:t xml:space="preserve">(2011) Strategies for reducing inequalities and improving developmental outcomes for young children in low-income and middle-income countries. </w:t>
      </w:r>
      <w:r w:rsidRPr="00D90E82">
        <w:rPr>
          <w:rFonts w:ascii="Times New Roman" w:hAnsi="Times New Roman" w:cs="Times New Roman"/>
          <w:i/>
        </w:rPr>
        <w:t>The Lancet</w:t>
      </w:r>
      <w:r w:rsidRPr="00D90E82">
        <w:rPr>
          <w:rFonts w:ascii="Times New Roman" w:hAnsi="Times New Roman" w:cs="Times New Roman"/>
        </w:rPr>
        <w:t xml:space="preserve"> 378, 1339-1353.</w:t>
      </w:r>
      <w:bookmarkEnd w:id="17"/>
    </w:p>
    <w:p w14:paraId="09D0395F" w14:textId="77777777" w:rsidR="001169D5" w:rsidRPr="00D90E82" w:rsidRDefault="001169D5" w:rsidP="001169D5">
      <w:pPr>
        <w:pStyle w:val="EndNoteBibliography"/>
        <w:spacing w:after="0"/>
        <w:ind w:left="720" w:hanging="720"/>
        <w:rPr>
          <w:rFonts w:ascii="Times New Roman" w:hAnsi="Times New Roman" w:cs="Times New Roman"/>
        </w:rPr>
      </w:pPr>
      <w:bookmarkStart w:id="18" w:name="_ENREF_3"/>
      <w:r w:rsidRPr="00D90E82">
        <w:rPr>
          <w:rFonts w:ascii="Times New Roman" w:hAnsi="Times New Roman" w:cs="Times New Roman"/>
        </w:rPr>
        <w:t>3.</w:t>
      </w:r>
      <w:r w:rsidRPr="00D90E82">
        <w:rPr>
          <w:rFonts w:ascii="Times New Roman" w:hAnsi="Times New Roman" w:cs="Times New Roman"/>
        </w:rPr>
        <w:tab/>
        <w:t>Black MM, Walker SP, Fernald LC</w:t>
      </w:r>
      <w:r w:rsidRPr="00D90E82">
        <w:rPr>
          <w:rFonts w:ascii="Times New Roman" w:hAnsi="Times New Roman" w:cs="Times New Roman"/>
          <w:i/>
        </w:rPr>
        <w:t xml:space="preserve"> et al.</w:t>
      </w:r>
      <w:r w:rsidRPr="00D90E82">
        <w:rPr>
          <w:rFonts w:ascii="Times New Roman" w:hAnsi="Times New Roman" w:cs="Times New Roman"/>
        </w:rPr>
        <w:t xml:space="preserve"> (2017) Early childhood development coming of age: science through the life course. </w:t>
      </w:r>
      <w:r w:rsidRPr="00D90E82">
        <w:rPr>
          <w:rFonts w:ascii="Times New Roman" w:hAnsi="Times New Roman" w:cs="Times New Roman"/>
          <w:i/>
        </w:rPr>
        <w:t>The Lancet</w:t>
      </w:r>
      <w:r w:rsidRPr="00D90E82">
        <w:rPr>
          <w:rFonts w:ascii="Times New Roman" w:hAnsi="Times New Roman" w:cs="Times New Roman"/>
        </w:rPr>
        <w:t xml:space="preserve"> 389, 77-90.</w:t>
      </w:r>
      <w:bookmarkEnd w:id="18"/>
    </w:p>
    <w:p w14:paraId="1435B882" w14:textId="77777777" w:rsidR="001169D5" w:rsidRPr="00D90E82" w:rsidRDefault="001169D5" w:rsidP="001169D5">
      <w:pPr>
        <w:pStyle w:val="EndNoteBibliography"/>
        <w:spacing w:after="0"/>
        <w:ind w:left="720" w:hanging="720"/>
        <w:rPr>
          <w:rFonts w:ascii="Times New Roman" w:hAnsi="Times New Roman" w:cs="Times New Roman"/>
        </w:rPr>
      </w:pPr>
      <w:bookmarkStart w:id="19" w:name="_ENREF_4"/>
      <w:r w:rsidRPr="00D90E82">
        <w:rPr>
          <w:rFonts w:ascii="Times New Roman" w:hAnsi="Times New Roman" w:cs="Times New Roman"/>
        </w:rPr>
        <w:t>4.</w:t>
      </w:r>
      <w:r w:rsidRPr="00D90E82">
        <w:rPr>
          <w:rFonts w:ascii="Times New Roman" w:hAnsi="Times New Roman" w:cs="Times New Roman"/>
        </w:rPr>
        <w:tab/>
        <w:t>Grantham-McGregor S, Cheung YB, Cueto S</w:t>
      </w:r>
      <w:r w:rsidRPr="00D90E82">
        <w:rPr>
          <w:rFonts w:ascii="Times New Roman" w:hAnsi="Times New Roman" w:cs="Times New Roman"/>
          <w:i/>
        </w:rPr>
        <w:t xml:space="preserve"> et al.</w:t>
      </w:r>
      <w:r w:rsidRPr="00D90E82">
        <w:rPr>
          <w:rFonts w:ascii="Times New Roman" w:hAnsi="Times New Roman" w:cs="Times New Roman"/>
        </w:rPr>
        <w:t xml:space="preserve"> (2007) Developmental potential in the first 5 years for children in developing countries. </w:t>
      </w:r>
      <w:r w:rsidRPr="00D90E82">
        <w:rPr>
          <w:rFonts w:ascii="Times New Roman" w:hAnsi="Times New Roman" w:cs="Times New Roman"/>
          <w:i/>
        </w:rPr>
        <w:t>Lancet (London, England)</w:t>
      </w:r>
      <w:r w:rsidRPr="00D90E82">
        <w:rPr>
          <w:rFonts w:ascii="Times New Roman" w:hAnsi="Times New Roman" w:cs="Times New Roman"/>
        </w:rPr>
        <w:t xml:space="preserve"> 369, 60-70.</w:t>
      </w:r>
      <w:bookmarkEnd w:id="19"/>
    </w:p>
    <w:p w14:paraId="6BF41DE4" w14:textId="77777777" w:rsidR="001169D5" w:rsidRPr="00D90E82" w:rsidRDefault="001169D5" w:rsidP="001169D5">
      <w:pPr>
        <w:pStyle w:val="EndNoteBibliography"/>
        <w:spacing w:after="0"/>
        <w:ind w:left="720" w:hanging="720"/>
        <w:rPr>
          <w:rFonts w:ascii="Times New Roman" w:hAnsi="Times New Roman" w:cs="Times New Roman"/>
        </w:rPr>
      </w:pPr>
      <w:bookmarkStart w:id="20" w:name="_ENREF_5"/>
      <w:r w:rsidRPr="00D90E82">
        <w:rPr>
          <w:rFonts w:ascii="Times New Roman" w:hAnsi="Times New Roman" w:cs="Times New Roman"/>
        </w:rPr>
        <w:t>5.</w:t>
      </w:r>
      <w:r w:rsidRPr="00D90E82">
        <w:rPr>
          <w:rFonts w:ascii="Times New Roman" w:hAnsi="Times New Roman" w:cs="Times New Roman"/>
        </w:rPr>
        <w:tab/>
        <w:t xml:space="preserve">Uganda Bureau of Statistcs (UBOS) and ICF (2017) </w:t>
      </w:r>
      <w:r w:rsidRPr="00D90E82">
        <w:rPr>
          <w:rFonts w:ascii="Times New Roman" w:hAnsi="Times New Roman" w:cs="Times New Roman"/>
          <w:i/>
        </w:rPr>
        <w:t>Uganda Demographic and Health Survey: 2016</w:t>
      </w:r>
      <w:r w:rsidRPr="00D90E82">
        <w:rPr>
          <w:rFonts w:ascii="Times New Roman" w:hAnsi="Times New Roman" w:cs="Times New Roman"/>
        </w:rPr>
        <w:t>. Kampala, Uganda.</w:t>
      </w:r>
      <w:bookmarkEnd w:id="20"/>
    </w:p>
    <w:p w14:paraId="0F2BA10A" w14:textId="77777777" w:rsidR="001169D5" w:rsidRPr="00D90E82" w:rsidRDefault="001169D5" w:rsidP="001169D5">
      <w:pPr>
        <w:pStyle w:val="EndNoteBibliography"/>
        <w:spacing w:after="0"/>
        <w:ind w:left="720" w:hanging="720"/>
        <w:rPr>
          <w:rFonts w:ascii="Times New Roman" w:hAnsi="Times New Roman" w:cs="Times New Roman"/>
        </w:rPr>
      </w:pPr>
      <w:bookmarkStart w:id="21" w:name="_ENREF_6"/>
      <w:r w:rsidRPr="00D90E82">
        <w:rPr>
          <w:rFonts w:ascii="Times New Roman" w:hAnsi="Times New Roman" w:cs="Times New Roman"/>
        </w:rPr>
        <w:t>6.</w:t>
      </w:r>
      <w:r w:rsidRPr="00D90E82">
        <w:rPr>
          <w:rFonts w:ascii="Times New Roman" w:hAnsi="Times New Roman" w:cs="Times New Roman"/>
        </w:rPr>
        <w:tab/>
        <w:t xml:space="preserve">Britto PR, Engle P Alderman H (2002) Early intervention and caregiving: Evidence from the Uganda Nutrition and Early Child Development program. </w:t>
      </w:r>
      <w:r w:rsidRPr="00D90E82">
        <w:rPr>
          <w:rFonts w:ascii="Times New Roman" w:hAnsi="Times New Roman" w:cs="Times New Roman"/>
          <w:i/>
        </w:rPr>
        <w:t>Child Health and Education</w:t>
      </w:r>
      <w:r w:rsidRPr="00D90E82">
        <w:rPr>
          <w:rFonts w:ascii="Times New Roman" w:hAnsi="Times New Roman" w:cs="Times New Roman"/>
        </w:rPr>
        <w:t xml:space="preserve"> 1, 112-133.</w:t>
      </w:r>
      <w:bookmarkEnd w:id="21"/>
    </w:p>
    <w:p w14:paraId="17CDB967" w14:textId="77777777" w:rsidR="001169D5" w:rsidRPr="00D90E82" w:rsidRDefault="001169D5" w:rsidP="001169D5">
      <w:pPr>
        <w:pStyle w:val="EndNoteBibliography"/>
        <w:spacing w:after="0"/>
        <w:ind w:left="720" w:hanging="720"/>
        <w:rPr>
          <w:rFonts w:ascii="Times New Roman" w:hAnsi="Times New Roman" w:cs="Times New Roman"/>
        </w:rPr>
      </w:pPr>
      <w:bookmarkStart w:id="22" w:name="_ENREF_7"/>
      <w:r w:rsidRPr="00D90E82">
        <w:rPr>
          <w:rFonts w:ascii="Times New Roman" w:hAnsi="Times New Roman" w:cs="Times New Roman"/>
        </w:rPr>
        <w:t>7.</w:t>
      </w:r>
      <w:r w:rsidRPr="00D90E82">
        <w:rPr>
          <w:rFonts w:ascii="Times New Roman" w:hAnsi="Times New Roman" w:cs="Times New Roman"/>
        </w:rPr>
        <w:tab/>
        <w:t xml:space="preserve">Bruder MB (2010) Early childhood intervention: A promise to children and families for their future. </w:t>
      </w:r>
      <w:r w:rsidRPr="00D90E82">
        <w:rPr>
          <w:rFonts w:ascii="Times New Roman" w:hAnsi="Times New Roman" w:cs="Times New Roman"/>
          <w:i/>
        </w:rPr>
        <w:t>Exceptional children</w:t>
      </w:r>
      <w:r w:rsidRPr="00D90E82">
        <w:rPr>
          <w:rFonts w:ascii="Times New Roman" w:hAnsi="Times New Roman" w:cs="Times New Roman"/>
        </w:rPr>
        <w:t xml:space="preserve"> 76, 339-355.</w:t>
      </w:r>
      <w:bookmarkEnd w:id="22"/>
    </w:p>
    <w:p w14:paraId="4A4E63CF" w14:textId="77777777" w:rsidR="001169D5" w:rsidRPr="00D90E82" w:rsidRDefault="001169D5" w:rsidP="001169D5">
      <w:pPr>
        <w:pStyle w:val="EndNoteBibliography"/>
        <w:spacing w:after="0"/>
        <w:ind w:left="720" w:hanging="720"/>
        <w:rPr>
          <w:rFonts w:ascii="Times New Roman" w:hAnsi="Times New Roman" w:cs="Times New Roman"/>
        </w:rPr>
      </w:pPr>
      <w:bookmarkStart w:id="23" w:name="_ENREF_8"/>
      <w:r w:rsidRPr="00D90E82">
        <w:rPr>
          <w:rFonts w:ascii="Times New Roman" w:hAnsi="Times New Roman" w:cs="Times New Roman"/>
        </w:rPr>
        <w:t>8.</w:t>
      </w:r>
      <w:r w:rsidRPr="00D90E82">
        <w:rPr>
          <w:rFonts w:ascii="Times New Roman" w:hAnsi="Times New Roman" w:cs="Times New Roman"/>
        </w:rPr>
        <w:tab/>
        <w:t>Block RW, Dreyer BP, Cohen AR</w:t>
      </w:r>
      <w:r w:rsidRPr="00D90E82">
        <w:rPr>
          <w:rFonts w:ascii="Times New Roman" w:hAnsi="Times New Roman" w:cs="Times New Roman"/>
          <w:i/>
        </w:rPr>
        <w:t xml:space="preserve"> et al.</w:t>
      </w:r>
      <w:r w:rsidRPr="00D90E82">
        <w:rPr>
          <w:rFonts w:ascii="Times New Roman" w:hAnsi="Times New Roman" w:cs="Times New Roman"/>
        </w:rPr>
        <w:t xml:space="preserve"> (2012) An agenda for children for the 113th Congress: recommendations from the Pediatric Academic Societies. </w:t>
      </w:r>
      <w:r w:rsidRPr="00D90E82">
        <w:rPr>
          <w:rFonts w:ascii="Times New Roman" w:hAnsi="Times New Roman" w:cs="Times New Roman"/>
          <w:i/>
        </w:rPr>
        <w:t>Pediatrics</w:t>
      </w:r>
      <w:r w:rsidRPr="00D90E82">
        <w:rPr>
          <w:rFonts w:ascii="Times New Roman" w:hAnsi="Times New Roman" w:cs="Times New Roman"/>
        </w:rPr>
        <w:t>, peds. 2012-2661.</w:t>
      </w:r>
      <w:bookmarkEnd w:id="23"/>
    </w:p>
    <w:p w14:paraId="3C57C94D" w14:textId="77777777" w:rsidR="001169D5" w:rsidRPr="00D90E82" w:rsidRDefault="001169D5" w:rsidP="001169D5">
      <w:pPr>
        <w:pStyle w:val="EndNoteBibliography"/>
        <w:spacing w:after="0"/>
        <w:ind w:left="720" w:hanging="720"/>
        <w:rPr>
          <w:rFonts w:ascii="Times New Roman" w:hAnsi="Times New Roman" w:cs="Times New Roman"/>
        </w:rPr>
      </w:pPr>
      <w:bookmarkStart w:id="24" w:name="_ENREF_9"/>
      <w:r w:rsidRPr="00D90E82">
        <w:rPr>
          <w:rFonts w:ascii="Times New Roman" w:hAnsi="Times New Roman" w:cs="Times New Roman"/>
        </w:rPr>
        <w:t>9.</w:t>
      </w:r>
      <w:r w:rsidRPr="00D90E82">
        <w:rPr>
          <w:rFonts w:ascii="Times New Roman" w:hAnsi="Times New Roman" w:cs="Times New Roman"/>
        </w:rPr>
        <w:tab/>
        <w:t>Bryan J, Osendarp S, Hughes D</w:t>
      </w:r>
      <w:r w:rsidRPr="00D90E82">
        <w:rPr>
          <w:rFonts w:ascii="Times New Roman" w:hAnsi="Times New Roman" w:cs="Times New Roman"/>
          <w:i/>
        </w:rPr>
        <w:t xml:space="preserve"> et al.</w:t>
      </w:r>
      <w:r w:rsidRPr="00D90E82">
        <w:rPr>
          <w:rFonts w:ascii="Times New Roman" w:hAnsi="Times New Roman" w:cs="Times New Roman"/>
        </w:rPr>
        <w:t xml:space="preserve"> (2004) Nutrients for cognitive development in school-aged children. </w:t>
      </w:r>
      <w:r w:rsidRPr="00D90E82">
        <w:rPr>
          <w:rFonts w:ascii="Times New Roman" w:hAnsi="Times New Roman" w:cs="Times New Roman"/>
          <w:i/>
        </w:rPr>
        <w:t>Nutrition reviews</w:t>
      </w:r>
      <w:r w:rsidRPr="00D90E82">
        <w:rPr>
          <w:rFonts w:ascii="Times New Roman" w:hAnsi="Times New Roman" w:cs="Times New Roman"/>
        </w:rPr>
        <w:t xml:space="preserve"> 62, 295-306.</w:t>
      </w:r>
      <w:bookmarkEnd w:id="24"/>
    </w:p>
    <w:p w14:paraId="0ED2654B" w14:textId="77777777" w:rsidR="001169D5" w:rsidRPr="00D90E82" w:rsidRDefault="001169D5" w:rsidP="001169D5">
      <w:pPr>
        <w:pStyle w:val="EndNoteBibliography"/>
        <w:spacing w:after="0"/>
        <w:ind w:left="720" w:hanging="720"/>
        <w:rPr>
          <w:rFonts w:ascii="Times New Roman" w:hAnsi="Times New Roman" w:cs="Times New Roman"/>
        </w:rPr>
      </w:pPr>
      <w:bookmarkStart w:id="25" w:name="_ENREF_10"/>
      <w:r w:rsidRPr="00D90E82">
        <w:rPr>
          <w:rFonts w:ascii="Times New Roman" w:hAnsi="Times New Roman" w:cs="Times New Roman"/>
        </w:rPr>
        <w:t>10.</w:t>
      </w:r>
      <w:r w:rsidRPr="00D90E82">
        <w:rPr>
          <w:rFonts w:ascii="Times New Roman" w:hAnsi="Times New Roman" w:cs="Times New Roman"/>
        </w:rPr>
        <w:tab/>
        <w:t xml:space="preserve">Lenroot RK &amp; Giedd JN (2006) Brain development in children and adolescents: insights from anatomical magnetic resonance imaging. </w:t>
      </w:r>
      <w:r w:rsidRPr="00D90E82">
        <w:rPr>
          <w:rFonts w:ascii="Times New Roman" w:hAnsi="Times New Roman" w:cs="Times New Roman"/>
          <w:i/>
        </w:rPr>
        <w:t>Neuroscience &amp; biobehavioral reviews</w:t>
      </w:r>
      <w:r w:rsidRPr="00D90E82">
        <w:rPr>
          <w:rFonts w:ascii="Times New Roman" w:hAnsi="Times New Roman" w:cs="Times New Roman"/>
        </w:rPr>
        <w:t xml:space="preserve"> 30, 718-729.</w:t>
      </w:r>
      <w:bookmarkEnd w:id="25"/>
    </w:p>
    <w:p w14:paraId="3884AB50" w14:textId="77777777" w:rsidR="001169D5" w:rsidRPr="00D90E82" w:rsidRDefault="001169D5" w:rsidP="001169D5">
      <w:pPr>
        <w:pStyle w:val="EndNoteBibliography"/>
        <w:spacing w:after="0"/>
        <w:ind w:left="720" w:hanging="720"/>
        <w:rPr>
          <w:rFonts w:ascii="Times New Roman" w:hAnsi="Times New Roman" w:cs="Times New Roman"/>
        </w:rPr>
      </w:pPr>
      <w:bookmarkStart w:id="26" w:name="_ENREF_11"/>
      <w:r w:rsidRPr="00D90E82">
        <w:rPr>
          <w:rFonts w:ascii="Times New Roman" w:hAnsi="Times New Roman" w:cs="Times New Roman"/>
        </w:rPr>
        <w:t>11.</w:t>
      </w:r>
      <w:r w:rsidRPr="00D90E82">
        <w:rPr>
          <w:rFonts w:ascii="Times New Roman" w:hAnsi="Times New Roman" w:cs="Times New Roman"/>
        </w:rPr>
        <w:tab/>
        <w:t>Siller M, Morgan L, Turner-Brown L</w:t>
      </w:r>
      <w:r w:rsidRPr="00D90E82">
        <w:rPr>
          <w:rFonts w:ascii="Times New Roman" w:hAnsi="Times New Roman" w:cs="Times New Roman"/>
          <w:i/>
        </w:rPr>
        <w:t xml:space="preserve"> et al.</w:t>
      </w:r>
      <w:r w:rsidRPr="00D90E82">
        <w:rPr>
          <w:rFonts w:ascii="Times New Roman" w:hAnsi="Times New Roman" w:cs="Times New Roman"/>
        </w:rPr>
        <w:t xml:space="preserve"> (2013) Designing studies to evaluate parent-mediated interventions for toddlers with autism spectrum disorder. </w:t>
      </w:r>
      <w:r w:rsidRPr="00D90E82">
        <w:rPr>
          <w:rFonts w:ascii="Times New Roman" w:hAnsi="Times New Roman" w:cs="Times New Roman"/>
          <w:i/>
        </w:rPr>
        <w:t>Journal of Early Intervention</w:t>
      </w:r>
      <w:r w:rsidRPr="00D90E82">
        <w:rPr>
          <w:rFonts w:ascii="Times New Roman" w:hAnsi="Times New Roman" w:cs="Times New Roman"/>
        </w:rPr>
        <w:t xml:space="preserve"> 35, 355-377.</w:t>
      </w:r>
      <w:bookmarkEnd w:id="26"/>
    </w:p>
    <w:p w14:paraId="54ACF753" w14:textId="77777777" w:rsidR="001169D5" w:rsidRPr="00D90E82" w:rsidRDefault="001169D5" w:rsidP="001169D5">
      <w:pPr>
        <w:pStyle w:val="EndNoteBibliography"/>
        <w:spacing w:after="0"/>
        <w:ind w:left="720" w:hanging="720"/>
        <w:rPr>
          <w:rFonts w:ascii="Times New Roman" w:hAnsi="Times New Roman" w:cs="Times New Roman"/>
        </w:rPr>
      </w:pPr>
      <w:bookmarkStart w:id="27" w:name="_ENREF_12"/>
      <w:r w:rsidRPr="00D90E82">
        <w:rPr>
          <w:rFonts w:ascii="Times New Roman" w:hAnsi="Times New Roman" w:cs="Times New Roman"/>
        </w:rPr>
        <w:t>12.</w:t>
      </w:r>
      <w:r w:rsidRPr="00D90E82">
        <w:rPr>
          <w:rFonts w:ascii="Times New Roman" w:hAnsi="Times New Roman" w:cs="Times New Roman"/>
        </w:rPr>
        <w:tab/>
        <w:t>Bian X, Yao G, Squires J</w:t>
      </w:r>
      <w:r w:rsidRPr="00D90E82">
        <w:rPr>
          <w:rFonts w:ascii="Times New Roman" w:hAnsi="Times New Roman" w:cs="Times New Roman"/>
          <w:i/>
        </w:rPr>
        <w:t xml:space="preserve"> et al.</w:t>
      </w:r>
      <w:r w:rsidRPr="00D90E82">
        <w:rPr>
          <w:rFonts w:ascii="Times New Roman" w:hAnsi="Times New Roman" w:cs="Times New Roman"/>
        </w:rPr>
        <w:t xml:space="preserve"> (2012) Translation and use of parent-completed developmental screening test in Shanghai. </w:t>
      </w:r>
      <w:r w:rsidRPr="00D90E82">
        <w:rPr>
          <w:rFonts w:ascii="Times New Roman" w:hAnsi="Times New Roman" w:cs="Times New Roman"/>
          <w:i/>
        </w:rPr>
        <w:t>Journal of Early Childhood Research</w:t>
      </w:r>
      <w:r w:rsidRPr="00D90E82">
        <w:rPr>
          <w:rFonts w:ascii="Times New Roman" w:hAnsi="Times New Roman" w:cs="Times New Roman"/>
        </w:rPr>
        <w:t xml:space="preserve"> 10, 162-175.</w:t>
      </w:r>
      <w:bookmarkEnd w:id="27"/>
    </w:p>
    <w:p w14:paraId="0A990E23" w14:textId="77777777" w:rsidR="001169D5" w:rsidRPr="00D90E82" w:rsidRDefault="001169D5" w:rsidP="001169D5">
      <w:pPr>
        <w:pStyle w:val="EndNoteBibliography"/>
        <w:spacing w:after="0"/>
        <w:ind w:left="720" w:hanging="720"/>
        <w:rPr>
          <w:rFonts w:ascii="Times New Roman" w:hAnsi="Times New Roman" w:cs="Times New Roman"/>
        </w:rPr>
      </w:pPr>
      <w:bookmarkStart w:id="28" w:name="_ENREF_13"/>
      <w:r w:rsidRPr="00D90E82">
        <w:rPr>
          <w:rFonts w:ascii="Times New Roman" w:hAnsi="Times New Roman" w:cs="Times New Roman"/>
        </w:rPr>
        <w:t>13.</w:t>
      </w:r>
      <w:r w:rsidRPr="00D90E82">
        <w:rPr>
          <w:rFonts w:ascii="Times New Roman" w:hAnsi="Times New Roman" w:cs="Times New Roman"/>
        </w:rPr>
        <w:tab/>
        <w:t xml:space="preserve">Chaudhari S &amp; Kadam S (2012) Ages and stages questionnaire–A developmental screening test. </w:t>
      </w:r>
      <w:r w:rsidRPr="00D90E82">
        <w:rPr>
          <w:rFonts w:ascii="Times New Roman" w:hAnsi="Times New Roman" w:cs="Times New Roman"/>
          <w:i/>
        </w:rPr>
        <w:t>Indian Pediatr</w:t>
      </w:r>
      <w:r w:rsidRPr="00D90E82">
        <w:rPr>
          <w:rFonts w:ascii="Times New Roman" w:hAnsi="Times New Roman" w:cs="Times New Roman"/>
        </w:rPr>
        <w:t xml:space="preserve"> 49, 440-441.</w:t>
      </w:r>
      <w:bookmarkEnd w:id="28"/>
    </w:p>
    <w:p w14:paraId="2CC0062B" w14:textId="77777777" w:rsidR="001169D5" w:rsidRPr="00D90E82" w:rsidRDefault="001169D5" w:rsidP="001169D5">
      <w:pPr>
        <w:pStyle w:val="EndNoteBibliography"/>
        <w:spacing w:after="0"/>
        <w:ind w:left="720" w:hanging="720"/>
        <w:rPr>
          <w:rFonts w:ascii="Times New Roman" w:hAnsi="Times New Roman" w:cs="Times New Roman"/>
          <w:lang w:val="nb-NO"/>
        </w:rPr>
      </w:pPr>
      <w:bookmarkStart w:id="29" w:name="_ENREF_14"/>
      <w:r w:rsidRPr="00D90E82">
        <w:rPr>
          <w:rFonts w:ascii="Times New Roman" w:hAnsi="Times New Roman" w:cs="Times New Roman"/>
        </w:rPr>
        <w:t>14.</w:t>
      </w:r>
      <w:r w:rsidRPr="00D90E82">
        <w:rPr>
          <w:rFonts w:ascii="Times New Roman" w:hAnsi="Times New Roman" w:cs="Times New Roman"/>
        </w:rPr>
        <w:tab/>
        <w:t>Richter LM, Daelmans B, Lombardi J</w:t>
      </w:r>
      <w:r w:rsidRPr="00D90E82">
        <w:rPr>
          <w:rFonts w:ascii="Times New Roman" w:hAnsi="Times New Roman" w:cs="Times New Roman"/>
          <w:i/>
        </w:rPr>
        <w:t xml:space="preserve"> et al.</w:t>
      </w:r>
      <w:r w:rsidRPr="00D90E82">
        <w:rPr>
          <w:rFonts w:ascii="Times New Roman" w:hAnsi="Times New Roman" w:cs="Times New Roman"/>
        </w:rPr>
        <w:t xml:space="preserve"> (2017) Investing in the foundation of sustainable development: pathways to scale up for early childhood development. </w:t>
      </w:r>
      <w:r w:rsidRPr="00D90E82">
        <w:rPr>
          <w:rFonts w:ascii="Times New Roman" w:hAnsi="Times New Roman" w:cs="Times New Roman"/>
          <w:i/>
          <w:lang w:val="nb-NO"/>
        </w:rPr>
        <w:t>The Lancet</w:t>
      </w:r>
      <w:r w:rsidRPr="00D90E82">
        <w:rPr>
          <w:rFonts w:ascii="Times New Roman" w:hAnsi="Times New Roman" w:cs="Times New Roman"/>
          <w:lang w:val="nb-NO"/>
        </w:rPr>
        <w:t xml:space="preserve"> 389, 103-118.</w:t>
      </w:r>
      <w:bookmarkEnd w:id="29"/>
    </w:p>
    <w:p w14:paraId="5DB974F7" w14:textId="77777777" w:rsidR="001169D5" w:rsidRPr="00D90E82" w:rsidRDefault="001169D5" w:rsidP="001169D5">
      <w:pPr>
        <w:pStyle w:val="EndNoteBibliography"/>
        <w:spacing w:after="0"/>
        <w:ind w:left="720" w:hanging="720"/>
        <w:rPr>
          <w:rFonts w:ascii="Times New Roman" w:hAnsi="Times New Roman" w:cs="Times New Roman"/>
        </w:rPr>
      </w:pPr>
      <w:bookmarkStart w:id="30" w:name="_ENREF_15"/>
      <w:r w:rsidRPr="00D90E82">
        <w:rPr>
          <w:rFonts w:ascii="Times New Roman" w:hAnsi="Times New Roman" w:cs="Times New Roman"/>
          <w:lang w:val="nb-NO"/>
        </w:rPr>
        <w:t>15.</w:t>
      </w:r>
      <w:r w:rsidRPr="00D90E82">
        <w:rPr>
          <w:rFonts w:ascii="Times New Roman" w:hAnsi="Times New Roman" w:cs="Times New Roman"/>
          <w:lang w:val="nb-NO"/>
        </w:rPr>
        <w:tab/>
        <w:t>Britto PR, Lye SJ, Proulx K</w:t>
      </w:r>
      <w:r w:rsidRPr="00D90E82">
        <w:rPr>
          <w:rFonts w:ascii="Times New Roman" w:hAnsi="Times New Roman" w:cs="Times New Roman"/>
          <w:i/>
          <w:lang w:val="nb-NO"/>
        </w:rPr>
        <w:t xml:space="preserve"> et al.</w:t>
      </w:r>
      <w:r w:rsidRPr="00D90E82">
        <w:rPr>
          <w:rFonts w:ascii="Times New Roman" w:hAnsi="Times New Roman" w:cs="Times New Roman"/>
          <w:lang w:val="nb-NO"/>
        </w:rPr>
        <w:t xml:space="preserve"> </w:t>
      </w:r>
      <w:r w:rsidRPr="00D90E82">
        <w:rPr>
          <w:rFonts w:ascii="Times New Roman" w:hAnsi="Times New Roman" w:cs="Times New Roman"/>
        </w:rPr>
        <w:t xml:space="preserve">(2017) Nurturing care: promoting early childhood development. </w:t>
      </w:r>
      <w:r w:rsidRPr="00D90E82">
        <w:rPr>
          <w:rFonts w:ascii="Times New Roman" w:hAnsi="Times New Roman" w:cs="Times New Roman"/>
          <w:i/>
        </w:rPr>
        <w:t>The Lancet</w:t>
      </w:r>
      <w:r w:rsidRPr="00D90E82">
        <w:rPr>
          <w:rFonts w:ascii="Times New Roman" w:hAnsi="Times New Roman" w:cs="Times New Roman"/>
        </w:rPr>
        <w:t xml:space="preserve"> 389, 91-102.</w:t>
      </w:r>
      <w:bookmarkEnd w:id="30"/>
    </w:p>
    <w:p w14:paraId="2EC8FD4D" w14:textId="77777777" w:rsidR="001169D5" w:rsidRPr="00D90E82" w:rsidRDefault="001169D5" w:rsidP="001169D5">
      <w:pPr>
        <w:pStyle w:val="EndNoteBibliography"/>
        <w:spacing w:after="0"/>
        <w:ind w:left="720" w:hanging="720"/>
        <w:rPr>
          <w:rFonts w:ascii="Times New Roman" w:hAnsi="Times New Roman" w:cs="Times New Roman"/>
        </w:rPr>
      </w:pPr>
      <w:bookmarkStart w:id="31" w:name="_ENREF_16"/>
      <w:r w:rsidRPr="00D90E82">
        <w:rPr>
          <w:rFonts w:ascii="Times New Roman" w:hAnsi="Times New Roman" w:cs="Times New Roman"/>
        </w:rPr>
        <w:t>16.</w:t>
      </w:r>
      <w:r w:rsidRPr="00D90E82">
        <w:rPr>
          <w:rFonts w:ascii="Times New Roman" w:hAnsi="Times New Roman" w:cs="Times New Roman"/>
        </w:rPr>
        <w:tab/>
        <w:t xml:space="preserve">Ruel MT (2003) Operationalizing dietary diversity: a review of measurement issues and research priorities. </w:t>
      </w:r>
      <w:r w:rsidRPr="00D90E82">
        <w:rPr>
          <w:rFonts w:ascii="Times New Roman" w:hAnsi="Times New Roman" w:cs="Times New Roman"/>
          <w:i/>
        </w:rPr>
        <w:t>The Journal of nutrition</w:t>
      </w:r>
      <w:r w:rsidRPr="00D90E82">
        <w:rPr>
          <w:rFonts w:ascii="Times New Roman" w:hAnsi="Times New Roman" w:cs="Times New Roman"/>
        </w:rPr>
        <w:t xml:space="preserve"> 133, 3911s-3926s.</w:t>
      </w:r>
      <w:bookmarkEnd w:id="31"/>
    </w:p>
    <w:p w14:paraId="6FAA3714" w14:textId="77777777" w:rsidR="001169D5" w:rsidRPr="00D90E82" w:rsidRDefault="001169D5" w:rsidP="001169D5">
      <w:pPr>
        <w:pStyle w:val="EndNoteBibliography"/>
        <w:spacing w:after="0"/>
        <w:ind w:left="720" w:hanging="720"/>
        <w:rPr>
          <w:rFonts w:ascii="Times New Roman" w:hAnsi="Times New Roman" w:cs="Times New Roman"/>
        </w:rPr>
      </w:pPr>
      <w:bookmarkStart w:id="32" w:name="_ENREF_17"/>
      <w:r w:rsidRPr="00D90E82">
        <w:rPr>
          <w:rFonts w:ascii="Times New Roman" w:hAnsi="Times New Roman" w:cs="Times New Roman"/>
        </w:rPr>
        <w:t>17.</w:t>
      </w:r>
      <w:r w:rsidRPr="00D90E82">
        <w:rPr>
          <w:rFonts w:ascii="Times New Roman" w:hAnsi="Times New Roman" w:cs="Times New Roman"/>
        </w:rPr>
        <w:tab/>
        <w:t xml:space="preserve">Ruel MT (2003) Is dietary diversity an indicator of food security or dietary quality? A review of measurement issues and research needs. </w:t>
      </w:r>
      <w:r w:rsidRPr="00D90E82">
        <w:rPr>
          <w:rFonts w:ascii="Times New Roman" w:hAnsi="Times New Roman" w:cs="Times New Roman"/>
          <w:i/>
        </w:rPr>
        <w:t>Food and nutrition bulletin</w:t>
      </w:r>
      <w:r w:rsidRPr="00D90E82">
        <w:rPr>
          <w:rFonts w:ascii="Times New Roman" w:hAnsi="Times New Roman" w:cs="Times New Roman"/>
        </w:rPr>
        <w:t xml:space="preserve"> 24, 231-232.</w:t>
      </w:r>
      <w:bookmarkEnd w:id="32"/>
    </w:p>
    <w:p w14:paraId="700FFEBC" w14:textId="77777777" w:rsidR="001169D5" w:rsidRPr="00D90E82" w:rsidRDefault="001169D5" w:rsidP="001169D5">
      <w:pPr>
        <w:pStyle w:val="EndNoteBibliography"/>
        <w:spacing w:after="0"/>
        <w:ind w:left="720" w:hanging="720"/>
        <w:rPr>
          <w:rFonts w:ascii="Times New Roman" w:hAnsi="Times New Roman" w:cs="Times New Roman"/>
        </w:rPr>
      </w:pPr>
      <w:bookmarkStart w:id="33" w:name="_ENREF_18"/>
      <w:r w:rsidRPr="00D90E82">
        <w:rPr>
          <w:rFonts w:ascii="Times New Roman" w:hAnsi="Times New Roman" w:cs="Times New Roman"/>
        </w:rPr>
        <w:t>18.</w:t>
      </w:r>
      <w:r w:rsidRPr="00D90E82">
        <w:rPr>
          <w:rFonts w:ascii="Times New Roman" w:hAnsi="Times New Roman" w:cs="Times New Roman"/>
        </w:rPr>
        <w:tab/>
        <w:t>World Health Organization (2010) Indicators for assessing infant and young child feeding practices: part 2: measurement.</w:t>
      </w:r>
      <w:bookmarkEnd w:id="33"/>
    </w:p>
    <w:p w14:paraId="30AC77E5" w14:textId="77777777" w:rsidR="001169D5" w:rsidRPr="00D90E82" w:rsidRDefault="001169D5" w:rsidP="001169D5">
      <w:pPr>
        <w:pStyle w:val="EndNoteBibliography"/>
        <w:spacing w:after="0"/>
        <w:ind w:left="720" w:hanging="720"/>
        <w:rPr>
          <w:rFonts w:ascii="Times New Roman" w:hAnsi="Times New Roman" w:cs="Times New Roman"/>
        </w:rPr>
      </w:pPr>
      <w:bookmarkStart w:id="34" w:name="_ENREF_19"/>
      <w:r w:rsidRPr="00D90E82">
        <w:rPr>
          <w:rFonts w:ascii="Times New Roman" w:hAnsi="Times New Roman" w:cs="Times New Roman"/>
        </w:rPr>
        <w:t>19.</w:t>
      </w:r>
      <w:r w:rsidRPr="00D90E82">
        <w:rPr>
          <w:rFonts w:ascii="Times New Roman" w:hAnsi="Times New Roman" w:cs="Times New Roman"/>
        </w:rPr>
        <w:tab/>
        <w:t xml:space="preserve">World Health Organization (2007) Working Group on Infant and Young Child Feeding Indicators. </w:t>
      </w:r>
      <w:r w:rsidRPr="00D90E82">
        <w:rPr>
          <w:rFonts w:ascii="Times New Roman" w:hAnsi="Times New Roman" w:cs="Times New Roman"/>
          <w:i/>
        </w:rPr>
        <w:t>Developing and Validating Simple Indicators of Dietary Quality and Energy Intake of Infants and Young Child in Developing Countries</w:t>
      </w:r>
      <w:r w:rsidRPr="00D90E82">
        <w:rPr>
          <w:rFonts w:ascii="Times New Roman" w:hAnsi="Times New Roman" w:cs="Times New Roman"/>
        </w:rPr>
        <w:t>.</w:t>
      </w:r>
      <w:bookmarkEnd w:id="34"/>
    </w:p>
    <w:p w14:paraId="638060EF" w14:textId="77777777" w:rsidR="001169D5" w:rsidRPr="00D90E82" w:rsidRDefault="001169D5" w:rsidP="001169D5">
      <w:pPr>
        <w:pStyle w:val="EndNoteBibliography"/>
        <w:spacing w:after="0"/>
        <w:ind w:left="720" w:hanging="720"/>
        <w:rPr>
          <w:rFonts w:ascii="Times New Roman" w:hAnsi="Times New Roman" w:cs="Times New Roman"/>
        </w:rPr>
      </w:pPr>
      <w:bookmarkStart w:id="35" w:name="_ENREF_20"/>
      <w:r w:rsidRPr="00D90E82">
        <w:rPr>
          <w:rFonts w:ascii="Times New Roman" w:hAnsi="Times New Roman" w:cs="Times New Roman"/>
        </w:rPr>
        <w:lastRenderedPageBreak/>
        <w:t>20.</w:t>
      </w:r>
      <w:r w:rsidRPr="00D90E82">
        <w:rPr>
          <w:rFonts w:ascii="Times New Roman" w:hAnsi="Times New Roman" w:cs="Times New Roman"/>
        </w:rPr>
        <w:tab/>
        <w:t xml:space="preserve">World Health Organization (2008) </w:t>
      </w:r>
      <w:r w:rsidRPr="00D90E82">
        <w:rPr>
          <w:rFonts w:ascii="Times New Roman" w:hAnsi="Times New Roman" w:cs="Times New Roman"/>
          <w:i/>
        </w:rPr>
        <w:t>Indicators for assessing infant and young child feeding practices: conclusions of a consensus meeting held 6-8 November 2007 in Washington DC, USA</w:t>
      </w:r>
      <w:r w:rsidRPr="00D90E82">
        <w:rPr>
          <w:rFonts w:ascii="Times New Roman" w:hAnsi="Times New Roman" w:cs="Times New Roman"/>
        </w:rPr>
        <w:t>. no. 924159666X. World Health Organization (WHO).</w:t>
      </w:r>
      <w:bookmarkEnd w:id="35"/>
    </w:p>
    <w:p w14:paraId="4F139B5F" w14:textId="77777777" w:rsidR="001169D5" w:rsidRPr="00D90E82" w:rsidRDefault="001169D5" w:rsidP="001169D5">
      <w:pPr>
        <w:pStyle w:val="EndNoteBibliography"/>
        <w:spacing w:after="0"/>
        <w:ind w:left="720" w:hanging="720"/>
        <w:rPr>
          <w:rFonts w:ascii="Times New Roman" w:hAnsi="Times New Roman" w:cs="Times New Roman"/>
        </w:rPr>
      </w:pPr>
      <w:bookmarkStart w:id="36" w:name="_ENREF_21"/>
      <w:r w:rsidRPr="00D90E82">
        <w:rPr>
          <w:rFonts w:ascii="Times New Roman" w:hAnsi="Times New Roman" w:cs="Times New Roman"/>
        </w:rPr>
        <w:t>21.</w:t>
      </w:r>
      <w:r w:rsidRPr="00D90E82">
        <w:rPr>
          <w:rFonts w:ascii="Times New Roman" w:hAnsi="Times New Roman" w:cs="Times New Roman"/>
        </w:rPr>
        <w:tab/>
        <w:t xml:space="preserve">Imdad A, Yakoob MY Bhutta ZA (2011) Impact of maternal education about complementary feeding and provision of complementary foods on child growth in developing countries. </w:t>
      </w:r>
      <w:r w:rsidRPr="00D90E82">
        <w:rPr>
          <w:rFonts w:ascii="Times New Roman" w:hAnsi="Times New Roman" w:cs="Times New Roman"/>
          <w:i/>
        </w:rPr>
        <w:t>BMC public health</w:t>
      </w:r>
      <w:r w:rsidRPr="00D90E82">
        <w:rPr>
          <w:rFonts w:ascii="Times New Roman" w:hAnsi="Times New Roman" w:cs="Times New Roman"/>
        </w:rPr>
        <w:t xml:space="preserve"> 11, S25.</w:t>
      </w:r>
      <w:bookmarkEnd w:id="36"/>
    </w:p>
    <w:p w14:paraId="3E3C7097" w14:textId="77777777" w:rsidR="001169D5" w:rsidRPr="00D90E82" w:rsidRDefault="001169D5" w:rsidP="001169D5">
      <w:pPr>
        <w:pStyle w:val="EndNoteBibliography"/>
        <w:spacing w:after="0"/>
        <w:ind w:left="720" w:hanging="720"/>
        <w:rPr>
          <w:rFonts w:ascii="Times New Roman" w:hAnsi="Times New Roman" w:cs="Times New Roman"/>
        </w:rPr>
      </w:pPr>
      <w:bookmarkStart w:id="37" w:name="_ENREF_22"/>
      <w:r w:rsidRPr="00D90E82">
        <w:rPr>
          <w:rFonts w:ascii="Times New Roman" w:hAnsi="Times New Roman" w:cs="Times New Roman"/>
        </w:rPr>
        <w:t>22.</w:t>
      </w:r>
      <w:r w:rsidRPr="00D90E82">
        <w:rPr>
          <w:rFonts w:ascii="Times New Roman" w:hAnsi="Times New Roman" w:cs="Times New Roman"/>
        </w:rPr>
        <w:tab/>
        <w:t xml:space="preserve">Dewey KG &amp; Adu‐Afarwuah S (2008) Systematic review of the efficacy and effectiveness of complementary feeding interventions in developing countries. </w:t>
      </w:r>
      <w:r w:rsidRPr="00D90E82">
        <w:rPr>
          <w:rFonts w:ascii="Times New Roman" w:hAnsi="Times New Roman" w:cs="Times New Roman"/>
          <w:i/>
        </w:rPr>
        <w:t>Maternal &amp; child nutrition</w:t>
      </w:r>
      <w:r w:rsidRPr="00D90E82">
        <w:rPr>
          <w:rFonts w:ascii="Times New Roman" w:hAnsi="Times New Roman" w:cs="Times New Roman"/>
        </w:rPr>
        <w:t xml:space="preserve"> 4, 24-85.</w:t>
      </w:r>
      <w:bookmarkEnd w:id="37"/>
    </w:p>
    <w:p w14:paraId="2FB82BF8" w14:textId="77777777" w:rsidR="001169D5" w:rsidRPr="00D90E82" w:rsidRDefault="001169D5" w:rsidP="001169D5">
      <w:pPr>
        <w:pStyle w:val="EndNoteBibliography"/>
        <w:spacing w:after="0"/>
        <w:ind w:left="720" w:hanging="720"/>
        <w:rPr>
          <w:rFonts w:ascii="Times New Roman" w:hAnsi="Times New Roman" w:cs="Times New Roman"/>
        </w:rPr>
      </w:pPr>
      <w:bookmarkStart w:id="38" w:name="_ENREF_23"/>
      <w:r w:rsidRPr="00D90E82">
        <w:rPr>
          <w:rFonts w:ascii="Times New Roman" w:hAnsi="Times New Roman" w:cs="Times New Roman"/>
        </w:rPr>
        <w:t>23.</w:t>
      </w:r>
      <w:r w:rsidRPr="00D90E82">
        <w:rPr>
          <w:rFonts w:ascii="Times New Roman" w:hAnsi="Times New Roman" w:cs="Times New Roman"/>
        </w:rPr>
        <w:tab/>
        <w:t>Shrimpton R, Victora CG, de Onis M</w:t>
      </w:r>
      <w:r w:rsidRPr="00D90E82">
        <w:rPr>
          <w:rFonts w:ascii="Times New Roman" w:hAnsi="Times New Roman" w:cs="Times New Roman"/>
          <w:i/>
        </w:rPr>
        <w:t xml:space="preserve"> et al.</w:t>
      </w:r>
      <w:r w:rsidRPr="00D90E82">
        <w:rPr>
          <w:rFonts w:ascii="Times New Roman" w:hAnsi="Times New Roman" w:cs="Times New Roman"/>
        </w:rPr>
        <w:t xml:space="preserve"> (2001) Worldwide timing of growth faltering: implications for nutritional interventions. </w:t>
      </w:r>
      <w:r w:rsidRPr="00D90E82">
        <w:rPr>
          <w:rFonts w:ascii="Times New Roman" w:hAnsi="Times New Roman" w:cs="Times New Roman"/>
          <w:i/>
        </w:rPr>
        <w:t>Pediatrics</w:t>
      </w:r>
      <w:r w:rsidRPr="00D90E82">
        <w:rPr>
          <w:rFonts w:ascii="Times New Roman" w:hAnsi="Times New Roman" w:cs="Times New Roman"/>
        </w:rPr>
        <w:t xml:space="preserve"> 107, e75-e75.</w:t>
      </w:r>
      <w:bookmarkEnd w:id="38"/>
    </w:p>
    <w:p w14:paraId="477B9E23" w14:textId="77777777" w:rsidR="001169D5" w:rsidRPr="00D90E82" w:rsidRDefault="001169D5" w:rsidP="001169D5">
      <w:pPr>
        <w:pStyle w:val="EndNoteBibliography"/>
        <w:spacing w:after="0"/>
        <w:ind w:left="720" w:hanging="720"/>
        <w:rPr>
          <w:rFonts w:ascii="Times New Roman" w:hAnsi="Times New Roman" w:cs="Times New Roman"/>
        </w:rPr>
      </w:pPr>
      <w:bookmarkStart w:id="39" w:name="_ENREF_24"/>
      <w:r w:rsidRPr="00D90E82">
        <w:rPr>
          <w:rFonts w:ascii="Times New Roman" w:hAnsi="Times New Roman" w:cs="Times New Roman"/>
        </w:rPr>
        <w:t>24.</w:t>
      </w:r>
      <w:r w:rsidRPr="00D90E82">
        <w:rPr>
          <w:rFonts w:ascii="Times New Roman" w:hAnsi="Times New Roman" w:cs="Times New Roman"/>
        </w:rPr>
        <w:tab/>
        <w:t>Victora CG, de Onis M, Hallal PC</w:t>
      </w:r>
      <w:r w:rsidRPr="00D90E82">
        <w:rPr>
          <w:rFonts w:ascii="Times New Roman" w:hAnsi="Times New Roman" w:cs="Times New Roman"/>
          <w:i/>
        </w:rPr>
        <w:t xml:space="preserve"> et al.</w:t>
      </w:r>
      <w:r w:rsidRPr="00D90E82">
        <w:rPr>
          <w:rFonts w:ascii="Times New Roman" w:hAnsi="Times New Roman" w:cs="Times New Roman"/>
        </w:rPr>
        <w:t xml:space="preserve"> (2010) Worldwide timing of growth faltering: revisiting implications for interventions. </w:t>
      </w:r>
      <w:r w:rsidRPr="00D90E82">
        <w:rPr>
          <w:rFonts w:ascii="Times New Roman" w:hAnsi="Times New Roman" w:cs="Times New Roman"/>
          <w:i/>
        </w:rPr>
        <w:t>Pediatrics</w:t>
      </w:r>
      <w:r w:rsidRPr="00D90E82">
        <w:rPr>
          <w:rFonts w:ascii="Times New Roman" w:hAnsi="Times New Roman" w:cs="Times New Roman"/>
        </w:rPr>
        <w:t>, peds. 2009-1519.</w:t>
      </w:r>
      <w:bookmarkEnd w:id="39"/>
    </w:p>
    <w:p w14:paraId="6C6E84C5" w14:textId="77777777" w:rsidR="001169D5" w:rsidRPr="00D90E82" w:rsidRDefault="001169D5" w:rsidP="001169D5">
      <w:pPr>
        <w:pStyle w:val="EndNoteBibliography"/>
        <w:spacing w:after="0"/>
        <w:ind w:left="720" w:hanging="720"/>
        <w:rPr>
          <w:rFonts w:ascii="Times New Roman" w:hAnsi="Times New Roman" w:cs="Times New Roman"/>
        </w:rPr>
      </w:pPr>
      <w:bookmarkStart w:id="40" w:name="_ENREF_25"/>
      <w:r w:rsidRPr="00D90E82">
        <w:rPr>
          <w:rFonts w:ascii="Times New Roman" w:hAnsi="Times New Roman" w:cs="Times New Roman"/>
        </w:rPr>
        <w:t>25.</w:t>
      </w:r>
      <w:r w:rsidRPr="00D90E82">
        <w:rPr>
          <w:rFonts w:ascii="Times New Roman" w:hAnsi="Times New Roman" w:cs="Times New Roman"/>
        </w:rPr>
        <w:tab/>
        <w:t xml:space="preserve">Georgieff MK (2007) Nutrition and the developing brain: nutrient priorities and measurement–. </w:t>
      </w:r>
      <w:r w:rsidRPr="00D90E82">
        <w:rPr>
          <w:rFonts w:ascii="Times New Roman" w:hAnsi="Times New Roman" w:cs="Times New Roman"/>
          <w:i/>
        </w:rPr>
        <w:t>The American journal of clinical nutrition</w:t>
      </w:r>
      <w:r w:rsidRPr="00D90E82">
        <w:rPr>
          <w:rFonts w:ascii="Times New Roman" w:hAnsi="Times New Roman" w:cs="Times New Roman"/>
        </w:rPr>
        <w:t xml:space="preserve"> 85, 614S-620S.</w:t>
      </w:r>
      <w:bookmarkEnd w:id="40"/>
    </w:p>
    <w:p w14:paraId="66E87486" w14:textId="77777777" w:rsidR="001169D5" w:rsidRPr="00D90E82" w:rsidRDefault="001169D5" w:rsidP="001169D5">
      <w:pPr>
        <w:pStyle w:val="EndNoteBibliography"/>
        <w:spacing w:after="0"/>
        <w:ind w:left="720" w:hanging="720"/>
        <w:rPr>
          <w:rFonts w:ascii="Times New Roman" w:hAnsi="Times New Roman" w:cs="Times New Roman"/>
        </w:rPr>
      </w:pPr>
      <w:bookmarkStart w:id="41" w:name="_ENREF_26"/>
      <w:r w:rsidRPr="00D90E82">
        <w:rPr>
          <w:rFonts w:ascii="Times New Roman" w:hAnsi="Times New Roman" w:cs="Times New Roman"/>
        </w:rPr>
        <w:t>26.</w:t>
      </w:r>
      <w:r w:rsidRPr="00D90E82">
        <w:rPr>
          <w:rFonts w:ascii="Times New Roman" w:hAnsi="Times New Roman" w:cs="Times New Roman"/>
        </w:rPr>
        <w:tab/>
        <w:t>Muhoozi GKM, Atukunda P, Diep LM</w:t>
      </w:r>
      <w:r w:rsidRPr="00D90E82">
        <w:rPr>
          <w:rFonts w:ascii="Times New Roman" w:hAnsi="Times New Roman" w:cs="Times New Roman"/>
          <w:i/>
        </w:rPr>
        <w:t xml:space="preserve"> et al.</w:t>
      </w:r>
      <w:r w:rsidRPr="00D90E82">
        <w:rPr>
          <w:rFonts w:ascii="Times New Roman" w:hAnsi="Times New Roman" w:cs="Times New Roman"/>
        </w:rPr>
        <w:t xml:space="preserve"> (2018) Nutrition, hygiene, and stimulation education to improve growth, cognitive, language, and motor development among infants in Uganda: A cluster-randomized trial.</w:t>
      </w:r>
      <w:bookmarkEnd w:id="41"/>
    </w:p>
    <w:p w14:paraId="7ECB155D" w14:textId="77777777" w:rsidR="001169D5" w:rsidRPr="00D90E82" w:rsidRDefault="001169D5" w:rsidP="001169D5">
      <w:pPr>
        <w:pStyle w:val="EndNoteBibliography"/>
        <w:spacing w:after="0"/>
        <w:ind w:left="720" w:hanging="720"/>
        <w:rPr>
          <w:rFonts w:ascii="Times New Roman" w:hAnsi="Times New Roman" w:cs="Times New Roman"/>
        </w:rPr>
      </w:pPr>
      <w:bookmarkStart w:id="42" w:name="_ENREF_27"/>
      <w:r w:rsidRPr="00D90E82">
        <w:rPr>
          <w:rFonts w:ascii="Times New Roman" w:hAnsi="Times New Roman" w:cs="Times New Roman"/>
        </w:rPr>
        <w:t>27.</w:t>
      </w:r>
      <w:r w:rsidRPr="00D90E82">
        <w:rPr>
          <w:rFonts w:ascii="Times New Roman" w:hAnsi="Times New Roman" w:cs="Times New Roman"/>
        </w:rPr>
        <w:tab/>
        <w:t xml:space="preserve">UDHS I (2012) Uganda demographic and Health survey. </w:t>
      </w:r>
      <w:r w:rsidRPr="00D90E82">
        <w:rPr>
          <w:rFonts w:ascii="Times New Roman" w:hAnsi="Times New Roman" w:cs="Times New Roman"/>
          <w:i/>
        </w:rPr>
        <w:t>Uganda Bureau of Statistics, Kampala Uganda 2011, Uganda Bureau of Statistics (UBOS) and ICF International Inc</w:t>
      </w:r>
      <w:r w:rsidRPr="00D90E82">
        <w:rPr>
          <w:rFonts w:ascii="Times New Roman" w:hAnsi="Times New Roman" w:cs="Times New Roman"/>
        </w:rPr>
        <w:t>.</w:t>
      </w:r>
      <w:bookmarkEnd w:id="42"/>
    </w:p>
    <w:p w14:paraId="4FFF8513" w14:textId="77777777" w:rsidR="001169D5" w:rsidRPr="00D90E82" w:rsidRDefault="001169D5" w:rsidP="001169D5">
      <w:pPr>
        <w:pStyle w:val="EndNoteBibliography"/>
        <w:spacing w:after="0"/>
        <w:ind w:left="720" w:hanging="720"/>
        <w:rPr>
          <w:rFonts w:ascii="Times New Roman" w:hAnsi="Times New Roman" w:cs="Times New Roman"/>
        </w:rPr>
      </w:pPr>
      <w:bookmarkStart w:id="43" w:name="_ENREF_28"/>
      <w:r w:rsidRPr="00D90E82">
        <w:rPr>
          <w:rFonts w:ascii="Times New Roman" w:hAnsi="Times New Roman" w:cs="Times New Roman"/>
        </w:rPr>
        <w:t>28.</w:t>
      </w:r>
      <w:r w:rsidRPr="00D90E82">
        <w:rPr>
          <w:rFonts w:ascii="Times New Roman" w:hAnsi="Times New Roman" w:cs="Times New Roman"/>
        </w:rPr>
        <w:tab/>
        <w:t>Kelsey JL, Whittemore AS, Evans AS</w:t>
      </w:r>
      <w:r w:rsidRPr="00D90E82">
        <w:rPr>
          <w:rFonts w:ascii="Times New Roman" w:hAnsi="Times New Roman" w:cs="Times New Roman"/>
          <w:i/>
        </w:rPr>
        <w:t xml:space="preserve"> et al.</w:t>
      </w:r>
      <w:r w:rsidRPr="00D90E82">
        <w:rPr>
          <w:rFonts w:ascii="Times New Roman" w:hAnsi="Times New Roman" w:cs="Times New Roman"/>
        </w:rPr>
        <w:t xml:space="preserve"> (1996) </w:t>
      </w:r>
      <w:r w:rsidRPr="00D90E82">
        <w:rPr>
          <w:rFonts w:ascii="Times New Roman" w:hAnsi="Times New Roman" w:cs="Times New Roman"/>
          <w:i/>
        </w:rPr>
        <w:t>Methods in observational epidemiology</w:t>
      </w:r>
      <w:r w:rsidRPr="00D90E82">
        <w:rPr>
          <w:rFonts w:ascii="Times New Roman" w:hAnsi="Times New Roman" w:cs="Times New Roman"/>
        </w:rPr>
        <w:t>: Monographs in Epidemiology and Biostatistics.</w:t>
      </w:r>
      <w:bookmarkEnd w:id="43"/>
    </w:p>
    <w:p w14:paraId="18A10026" w14:textId="77777777" w:rsidR="001169D5" w:rsidRPr="00D90E82" w:rsidRDefault="001169D5" w:rsidP="001169D5">
      <w:pPr>
        <w:pStyle w:val="EndNoteBibliography"/>
        <w:spacing w:after="0"/>
        <w:ind w:left="720" w:hanging="720"/>
        <w:rPr>
          <w:rFonts w:ascii="Times New Roman" w:hAnsi="Times New Roman" w:cs="Times New Roman"/>
        </w:rPr>
      </w:pPr>
      <w:bookmarkStart w:id="44" w:name="_ENREF_29"/>
      <w:r w:rsidRPr="00D90E82">
        <w:rPr>
          <w:rFonts w:ascii="Times New Roman" w:hAnsi="Times New Roman" w:cs="Times New Roman"/>
          <w:lang w:val="nb-NO"/>
        </w:rPr>
        <w:t>29.</w:t>
      </w:r>
      <w:r w:rsidRPr="00D90E82">
        <w:rPr>
          <w:rFonts w:ascii="Times New Roman" w:hAnsi="Times New Roman" w:cs="Times New Roman"/>
          <w:lang w:val="nb-NO"/>
        </w:rPr>
        <w:tab/>
        <w:t>Muhoozi GK, Atukunda P, Mwadime R</w:t>
      </w:r>
      <w:r w:rsidRPr="00D90E82">
        <w:rPr>
          <w:rFonts w:ascii="Times New Roman" w:hAnsi="Times New Roman" w:cs="Times New Roman"/>
          <w:i/>
          <w:lang w:val="nb-NO"/>
        </w:rPr>
        <w:t xml:space="preserve"> et al.</w:t>
      </w:r>
      <w:r w:rsidRPr="00D90E82">
        <w:rPr>
          <w:rFonts w:ascii="Times New Roman" w:hAnsi="Times New Roman" w:cs="Times New Roman"/>
          <w:lang w:val="nb-NO"/>
        </w:rPr>
        <w:t xml:space="preserve"> </w:t>
      </w:r>
      <w:r w:rsidRPr="00D90E82">
        <w:rPr>
          <w:rFonts w:ascii="Times New Roman" w:hAnsi="Times New Roman" w:cs="Times New Roman"/>
        </w:rPr>
        <w:t xml:space="preserve">(2016) Nutritional and developmental status among 6-to 8-month-old children in southwestern Uganda: a cross-sectional study. </w:t>
      </w:r>
      <w:r w:rsidRPr="00D90E82">
        <w:rPr>
          <w:rFonts w:ascii="Times New Roman" w:hAnsi="Times New Roman" w:cs="Times New Roman"/>
          <w:i/>
        </w:rPr>
        <w:t>Food &amp; nutrition research</w:t>
      </w:r>
      <w:r w:rsidRPr="00D90E82">
        <w:rPr>
          <w:rFonts w:ascii="Times New Roman" w:hAnsi="Times New Roman" w:cs="Times New Roman"/>
        </w:rPr>
        <w:t xml:space="preserve"> 60, 30270.</w:t>
      </w:r>
      <w:bookmarkEnd w:id="44"/>
    </w:p>
    <w:p w14:paraId="738F67E6" w14:textId="77777777" w:rsidR="001169D5" w:rsidRPr="00D90E82" w:rsidRDefault="001169D5" w:rsidP="001169D5">
      <w:pPr>
        <w:pStyle w:val="EndNoteBibliography"/>
        <w:spacing w:after="0"/>
        <w:ind w:left="720" w:hanging="720"/>
        <w:rPr>
          <w:rFonts w:ascii="Times New Roman" w:hAnsi="Times New Roman" w:cs="Times New Roman"/>
        </w:rPr>
      </w:pPr>
      <w:bookmarkStart w:id="45" w:name="_ENREF_30"/>
      <w:r w:rsidRPr="00D90E82">
        <w:rPr>
          <w:rFonts w:ascii="Times New Roman" w:hAnsi="Times New Roman" w:cs="Times New Roman"/>
        </w:rPr>
        <w:t>30.</w:t>
      </w:r>
      <w:r w:rsidRPr="00D90E82">
        <w:rPr>
          <w:rFonts w:ascii="Times New Roman" w:hAnsi="Times New Roman" w:cs="Times New Roman"/>
        </w:rPr>
        <w:tab/>
        <w:t xml:space="preserve">Squires J, Bricker DD Twombly E (2009) </w:t>
      </w:r>
      <w:r w:rsidRPr="00D90E82">
        <w:rPr>
          <w:rFonts w:ascii="Times New Roman" w:hAnsi="Times New Roman" w:cs="Times New Roman"/>
          <w:i/>
        </w:rPr>
        <w:t>Ages &amp; stages questionnaires</w:t>
      </w:r>
      <w:r w:rsidRPr="00D90E82">
        <w:rPr>
          <w:rFonts w:ascii="Times New Roman" w:hAnsi="Times New Roman" w:cs="Times New Roman"/>
        </w:rPr>
        <w:t>: Paul H. Brookes Baltimore, MD.</w:t>
      </w:r>
      <w:bookmarkEnd w:id="45"/>
    </w:p>
    <w:p w14:paraId="5F91E84D" w14:textId="77777777" w:rsidR="001169D5" w:rsidRPr="00D90E82" w:rsidRDefault="001169D5" w:rsidP="001169D5">
      <w:pPr>
        <w:pStyle w:val="EndNoteBibliography"/>
        <w:spacing w:after="0"/>
        <w:ind w:left="720" w:hanging="720"/>
        <w:rPr>
          <w:rFonts w:ascii="Times New Roman" w:hAnsi="Times New Roman" w:cs="Times New Roman"/>
        </w:rPr>
      </w:pPr>
      <w:bookmarkStart w:id="46" w:name="_ENREF_31"/>
      <w:r w:rsidRPr="00D90E82">
        <w:rPr>
          <w:rFonts w:ascii="Times New Roman" w:hAnsi="Times New Roman" w:cs="Times New Roman"/>
          <w:lang w:val="nb-NO"/>
        </w:rPr>
        <w:t>31.</w:t>
      </w:r>
      <w:r w:rsidRPr="00D90E82">
        <w:rPr>
          <w:rFonts w:ascii="Times New Roman" w:hAnsi="Times New Roman" w:cs="Times New Roman"/>
          <w:lang w:val="nb-NO"/>
        </w:rPr>
        <w:tab/>
        <w:t>Kerstjens J, Bos A, ten Vergert E</w:t>
      </w:r>
      <w:r w:rsidRPr="00D90E82">
        <w:rPr>
          <w:rFonts w:ascii="Times New Roman" w:hAnsi="Times New Roman" w:cs="Times New Roman"/>
          <w:i/>
          <w:lang w:val="nb-NO"/>
        </w:rPr>
        <w:t xml:space="preserve"> et al.</w:t>
      </w:r>
      <w:r w:rsidRPr="00D90E82">
        <w:rPr>
          <w:rFonts w:ascii="Times New Roman" w:hAnsi="Times New Roman" w:cs="Times New Roman"/>
          <w:lang w:val="nb-NO"/>
        </w:rPr>
        <w:t xml:space="preserve"> </w:t>
      </w:r>
      <w:r w:rsidRPr="00D90E82">
        <w:rPr>
          <w:rFonts w:ascii="Times New Roman" w:hAnsi="Times New Roman" w:cs="Times New Roman"/>
        </w:rPr>
        <w:t xml:space="preserve">(2009) </w:t>
      </w:r>
      <w:r w:rsidRPr="00D90E82">
        <w:rPr>
          <w:rFonts w:ascii="Times New Roman" w:hAnsi="Times New Roman" w:cs="Times New Roman"/>
          <w:i/>
        </w:rPr>
        <w:t>Support for the global feasibility of the Ages and Stages Questionnaire as developmental screener. Early Human Development,</w:t>
      </w:r>
      <w:r w:rsidRPr="00D90E82">
        <w:rPr>
          <w:rFonts w:ascii="Times New Roman" w:hAnsi="Times New Roman" w:cs="Times New Roman"/>
        </w:rPr>
        <w:t>.</w:t>
      </w:r>
      <w:bookmarkEnd w:id="46"/>
    </w:p>
    <w:p w14:paraId="7B89B4A6" w14:textId="77777777" w:rsidR="001169D5" w:rsidRPr="00D90E82" w:rsidRDefault="001169D5" w:rsidP="001169D5">
      <w:pPr>
        <w:pStyle w:val="EndNoteBibliography"/>
        <w:spacing w:after="0"/>
        <w:ind w:left="720" w:hanging="720"/>
        <w:rPr>
          <w:rFonts w:ascii="Times New Roman" w:hAnsi="Times New Roman" w:cs="Times New Roman"/>
        </w:rPr>
      </w:pPr>
      <w:bookmarkStart w:id="47" w:name="_ENREF_32"/>
      <w:r w:rsidRPr="00D90E82">
        <w:rPr>
          <w:rFonts w:ascii="Times New Roman" w:hAnsi="Times New Roman" w:cs="Times New Roman"/>
        </w:rPr>
        <w:t>32.</w:t>
      </w:r>
      <w:r w:rsidRPr="00D90E82">
        <w:rPr>
          <w:rFonts w:ascii="Times New Roman" w:hAnsi="Times New Roman" w:cs="Times New Roman"/>
        </w:rPr>
        <w:tab/>
        <w:t>Hornman J, Kerstjens JM, de Winter AF</w:t>
      </w:r>
      <w:r w:rsidRPr="00D90E82">
        <w:rPr>
          <w:rFonts w:ascii="Times New Roman" w:hAnsi="Times New Roman" w:cs="Times New Roman"/>
          <w:i/>
        </w:rPr>
        <w:t xml:space="preserve"> et al.</w:t>
      </w:r>
      <w:r w:rsidRPr="00D90E82">
        <w:rPr>
          <w:rFonts w:ascii="Times New Roman" w:hAnsi="Times New Roman" w:cs="Times New Roman"/>
        </w:rPr>
        <w:t xml:space="preserve"> (2013) Validity and internal consistency of the Ages and Stages Questionnaire 60-month version and the effect of three scoring methods. </w:t>
      </w:r>
      <w:r w:rsidRPr="00D90E82">
        <w:rPr>
          <w:rFonts w:ascii="Times New Roman" w:hAnsi="Times New Roman" w:cs="Times New Roman"/>
          <w:i/>
        </w:rPr>
        <w:t>Early Human Development</w:t>
      </w:r>
      <w:r w:rsidRPr="00D90E82">
        <w:rPr>
          <w:rFonts w:ascii="Times New Roman" w:hAnsi="Times New Roman" w:cs="Times New Roman"/>
        </w:rPr>
        <w:t xml:space="preserve"> 89, 1011-1015.</w:t>
      </w:r>
      <w:bookmarkEnd w:id="47"/>
    </w:p>
    <w:p w14:paraId="6CE44CF9" w14:textId="77777777" w:rsidR="001169D5" w:rsidRPr="00D90E82" w:rsidRDefault="001169D5" w:rsidP="001169D5">
      <w:pPr>
        <w:pStyle w:val="EndNoteBibliography"/>
        <w:spacing w:after="0"/>
        <w:ind w:left="720" w:hanging="720"/>
        <w:rPr>
          <w:rFonts w:ascii="Times New Roman" w:hAnsi="Times New Roman" w:cs="Times New Roman"/>
        </w:rPr>
      </w:pPr>
      <w:bookmarkStart w:id="48" w:name="_ENREF_33"/>
      <w:r w:rsidRPr="00D90E82">
        <w:rPr>
          <w:rFonts w:ascii="Times New Roman" w:hAnsi="Times New Roman" w:cs="Times New Roman"/>
        </w:rPr>
        <w:t>33.</w:t>
      </w:r>
      <w:r w:rsidRPr="00D90E82">
        <w:rPr>
          <w:rFonts w:ascii="Times New Roman" w:hAnsi="Times New Roman" w:cs="Times New Roman"/>
        </w:rPr>
        <w:tab/>
        <w:t>Small JW, Hix‐Small H, Vargas‐Baron E</w:t>
      </w:r>
      <w:r w:rsidRPr="00D90E82">
        <w:rPr>
          <w:rFonts w:ascii="Times New Roman" w:hAnsi="Times New Roman" w:cs="Times New Roman"/>
          <w:i/>
        </w:rPr>
        <w:t xml:space="preserve"> et al.</w:t>
      </w:r>
      <w:r w:rsidRPr="00D90E82">
        <w:rPr>
          <w:rFonts w:ascii="Times New Roman" w:hAnsi="Times New Roman" w:cs="Times New Roman"/>
        </w:rPr>
        <w:t xml:space="preserve"> (2019) Comparative use of the Ages and Stages Questionnaires in low‐and middle‐income countries. </w:t>
      </w:r>
      <w:r w:rsidRPr="00D90E82">
        <w:rPr>
          <w:rFonts w:ascii="Times New Roman" w:hAnsi="Times New Roman" w:cs="Times New Roman"/>
          <w:i/>
        </w:rPr>
        <w:t>Developmental Medicine &amp; Child Neurology</w:t>
      </w:r>
      <w:r w:rsidRPr="00D90E82">
        <w:rPr>
          <w:rFonts w:ascii="Times New Roman" w:hAnsi="Times New Roman" w:cs="Times New Roman"/>
        </w:rPr>
        <w:t xml:space="preserve"> 61, 431-443.</w:t>
      </w:r>
      <w:bookmarkEnd w:id="48"/>
    </w:p>
    <w:p w14:paraId="0D69D24A" w14:textId="77777777" w:rsidR="001169D5" w:rsidRPr="00D90E82" w:rsidRDefault="001169D5" w:rsidP="001169D5">
      <w:pPr>
        <w:pStyle w:val="EndNoteBibliography"/>
        <w:spacing w:after="0"/>
        <w:ind w:left="720" w:hanging="720"/>
        <w:rPr>
          <w:rFonts w:ascii="Times New Roman" w:hAnsi="Times New Roman" w:cs="Times New Roman"/>
        </w:rPr>
      </w:pPr>
      <w:bookmarkStart w:id="49" w:name="_ENREF_34"/>
      <w:r w:rsidRPr="00D90E82">
        <w:rPr>
          <w:rFonts w:ascii="Times New Roman" w:hAnsi="Times New Roman" w:cs="Times New Roman"/>
        </w:rPr>
        <w:t>34.</w:t>
      </w:r>
      <w:r w:rsidRPr="00D90E82">
        <w:rPr>
          <w:rFonts w:ascii="Times New Roman" w:hAnsi="Times New Roman" w:cs="Times New Roman"/>
        </w:rPr>
        <w:tab/>
        <w:t xml:space="preserve">Squires J, Bricker D Potter L (1997) Revision of a parent-completed developmental screening tool: Ages and Stages Questionnaires. </w:t>
      </w:r>
      <w:r w:rsidRPr="00D90E82">
        <w:rPr>
          <w:rFonts w:ascii="Times New Roman" w:hAnsi="Times New Roman" w:cs="Times New Roman"/>
          <w:i/>
        </w:rPr>
        <w:t>Journal of pediatric psychology</w:t>
      </w:r>
      <w:r w:rsidRPr="00D90E82">
        <w:rPr>
          <w:rFonts w:ascii="Times New Roman" w:hAnsi="Times New Roman" w:cs="Times New Roman"/>
        </w:rPr>
        <w:t xml:space="preserve"> 22, 313-328.</w:t>
      </w:r>
      <w:bookmarkEnd w:id="49"/>
    </w:p>
    <w:p w14:paraId="2FB50EAA" w14:textId="77777777" w:rsidR="001169D5" w:rsidRPr="00D90E82" w:rsidRDefault="001169D5" w:rsidP="001169D5">
      <w:pPr>
        <w:pStyle w:val="EndNoteBibliography"/>
        <w:spacing w:after="0"/>
        <w:ind w:left="720" w:hanging="720"/>
        <w:rPr>
          <w:rFonts w:ascii="Times New Roman" w:hAnsi="Times New Roman" w:cs="Times New Roman"/>
        </w:rPr>
      </w:pPr>
      <w:bookmarkStart w:id="50" w:name="_ENREF_35"/>
      <w:r w:rsidRPr="00D90E82">
        <w:rPr>
          <w:rFonts w:ascii="Times New Roman" w:hAnsi="Times New Roman" w:cs="Times New Roman"/>
        </w:rPr>
        <w:t>35.</w:t>
      </w:r>
      <w:r w:rsidRPr="00D90E82">
        <w:rPr>
          <w:rFonts w:ascii="Times New Roman" w:hAnsi="Times New Roman" w:cs="Times New Roman"/>
        </w:rPr>
        <w:tab/>
        <w:t>Bricker DD, Squires J, Mounts L</w:t>
      </w:r>
      <w:r w:rsidRPr="00D90E82">
        <w:rPr>
          <w:rFonts w:ascii="Times New Roman" w:hAnsi="Times New Roman" w:cs="Times New Roman"/>
          <w:i/>
        </w:rPr>
        <w:t xml:space="preserve"> et al.</w:t>
      </w:r>
      <w:r w:rsidRPr="00D90E82">
        <w:rPr>
          <w:rFonts w:ascii="Times New Roman" w:hAnsi="Times New Roman" w:cs="Times New Roman"/>
        </w:rPr>
        <w:t xml:space="preserve"> (1995) </w:t>
      </w:r>
      <w:r w:rsidRPr="00D90E82">
        <w:rPr>
          <w:rFonts w:ascii="Times New Roman" w:hAnsi="Times New Roman" w:cs="Times New Roman"/>
          <w:i/>
        </w:rPr>
        <w:t>Ages &amp; Stages Questionnaires (ASQ): A parent-completed, child-monitoring system</w:t>
      </w:r>
      <w:r w:rsidRPr="00D90E82">
        <w:rPr>
          <w:rFonts w:ascii="Times New Roman" w:hAnsi="Times New Roman" w:cs="Times New Roman"/>
        </w:rPr>
        <w:t>: Paul H. Brookes Publishing Company.</w:t>
      </w:r>
      <w:bookmarkEnd w:id="50"/>
    </w:p>
    <w:p w14:paraId="500068EC" w14:textId="77777777" w:rsidR="001169D5" w:rsidRPr="00D90E82" w:rsidRDefault="001169D5" w:rsidP="001169D5">
      <w:pPr>
        <w:pStyle w:val="EndNoteBibliography"/>
        <w:spacing w:after="0"/>
        <w:ind w:left="720" w:hanging="720"/>
        <w:rPr>
          <w:rFonts w:ascii="Times New Roman" w:hAnsi="Times New Roman" w:cs="Times New Roman"/>
        </w:rPr>
      </w:pPr>
      <w:bookmarkStart w:id="51" w:name="_ENREF_36"/>
      <w:r w:rsidRPr="00D90E82">
        <w:rPr>
          <w:rFonts w:ascii="Times New Roman" w:hAnsi="Times New Roman" w:cs="Times New Roman"/>
          <w:lang w:val="nb-NO"/>
        </w:rPr>
        <w:t>36.</w:t>
      </w:r>
      <w:r w:rsidRPr="00D90E82">
        <w:rPr>
          <w:rFonts w:ascii="Times New Roman" w:hAnsi="Times New Roman" w:cs="Times New Roman"/>
          <w:lang w:val="nb-NO"/>
        </w:rPr>
        <w:tab/>
        <w:t>Gollenberg AL, Lynch C, Jackson L</w:t>
      </w:r>
      <w:r w:rsidRPr="00D90E82">
        <w:rPr>
          <w:rFonts w:ascii="Times New Roman" w:hAnsi="Times New Roman" w:cs="Times New Roman"/>
          <w:i/>
          <w:lang w:val="nb-NO"/>
        </w:rPr>
        <w:t xml:space="preserve"> et al.</w:t>
      </w:r>
      <w:r w:rsidRPr="00D90E82">
        <w:rPr>
          <w:rFonts w:ascii="Times New Roman" w:hAnsi="Times New Roman" w:cs="Times New Roman"/>
          <w:lang w:val="nb-NO"/>
        </w:rPr>
        <w:t xml:space="preserve"> </w:t>
      </w:r>
      <w:r w:rsidRPr="00D90E82">
        <w:rPr>
          <w:rFonts w:ascii="Times New Roman" w:hAnsi="Times New Roman" w:cs="Times New Roman"/>
        </w:rPr>
        <w:t xml:space="preserve">(2010) Concurrent validity of the parent‐completed Ages and Stages Questionnaires, with the Bayley Scales of Infant Development II in a low‐risk sample. </w:t>
      </w:r>
      <w:r w:rsidRPr="00D90E82">
        <w:rPr>
          <w:rFonts w:ascii="Times New Roman" w:hAnsi="Times New Roman" w:cs="Times New Roman"/>
          <w:i/>
        </w:rPr>
        <w:t>Child: care, health and development</w:t>
      </w:r>
      <w:r w:rsidRPr="00D90E82">
        <w:rPr>
          <w:rFonts w:ascii="Times New Roman" w:hAnsi="Times New Roman" w:cs="Times New Roman"/>
        </w:rPr>
        <w:t xml:space="preserve"> 36, 485-490.</w:t>
      </w:r>
      <w:bookmarkEnd w:id="51"/>
    </w:p>
    <w:p w14:paraId="3AC6056B" w14:textId="77777777" w:rsidR="001169D5" w:rsidRPr="00D90E82" w:rsidRDefault="001169D5" w:rsidP="001169D5">
      <w:pPr>
        <w:pStyle w:val="EndNoteBibliography"/>
        <w:spacing w:after="0"/>
        <w:ind w:left="720" w:hanging="720"/>
        <w:rPr>
          <w:rFonts w:ascii="Times New Roman" w:hAnsi="Times New Roman" w:cs="Times New Roman"/>
        </w:rPr>
      </w:pPr>
      <w:bookmarkStart w:id="52" w:name="_ENREF_37"/>
      <w:r w:rsidRPr="00D90E82">
        <w:rPr>
          <w:rFonts w:ascii="Times New Roman" w:hAnsi="Times New Roman" w:cs="Times New Roman"/>
        </w:rPr>
        <w:t>37.</w:t>
      </w:r>
      <w:r w:rsidRPr="00D90E82">
        <w:rPr>
          <w:rFonts w:ascii="Times New Roman" w:hAnsi="Times New Roman" w:cs="Times New Roman"/>
        </w:rPr>
        <w:tab/>
        <w:t xml:space="preserve">Swindale A &amp; Bilinsky P (2006) Household dietary diversity score (HDDS) for measurement of household food access: indicator guide. </w:t>
      </w:r>
      <w:r w:rsidRPr="00D90E82">
        <w:rPr>
          <w:rFonts w:ascii="Times New Roman" w:hAnsi="Times New Roman" w:cs="Times New Roman"/>
          <w:i/>
        </w:rPr>
        <w:t>Washington, DC: Food and Nutrition Technical Assistance Project, Academy for Educational Development</w:t>
      </w:r>
      <w:r w:rsidRPr="00D90E82">
        <w:rPr>
          <w:rFonts w:ascii="Times New Roman" w:hAnsi="Times New Roman" w:cs="Times New Roman"/>
        </w:rPr>
        <w:t>.</w:t>
      </w:r>
      <w:bookmarkEnd w:id="52"/>
    </w:p>
    <w:p w14:paraId="59CAB1FC" w14:textId="77777777" w:rsidR="001169D5" w:rsidRPr="00D90E82" w:rsidRDefault="001169D5" w:rsidP="001169D5">
      <w:pPr>
        <w:pStyle w:val="EndNoteBibliography"/>
        <w:spacing w:after="0"/>
        <w:ind w:left="720" w:hanging="720"/>
        <w:rPr>
          <w:rFonts w:ascii="Times New Roman" w:hAnsi="Times New Roman" w:cs="Times New Roman"/>
        </w:rPr>
      </w:pPr>
      <w:bookmarkStart w:id="53" w:name="_ENREF_38"/>
      <w:r w:rsidRPr="00D90E82">
        <w:rPr>
          <w:rFonts w:ascii="Times New Roman" w:hAnsi="Times New Roman" w:cs="Times New Roman"/>
        </w:rPr>
        <w:t>38.</w:t>
      </w:r>
      <w:r w:rsidRPr="00D90E82">
        <w:rPr>
          <w:rFonts w:ascii="Times New Roman" w:hAnsi="Times New Roman" w:cs="Times New Roman"/>
        </w:rPr>
        <w:tab/>
        <w:t xml:space="preserve">Schreiner M (2011) A simple poverty scorecard for Uganda. </w:t>
      </w:r>
      <w:r w:rsidRPr="00D90E82">
        <w:rPr>
          <w:rFonts w:ascii="Times New Roman" w:hAnsi="Times New Roman" w:cs="Times New Roman"/>
          <w:i/>
        </w:rPr>
        <w:t>Retrieved May</w:t>
      </w:r>
      <w:r w:rsidRPr="00D90E82">
        <w:rPr>
          <w:rFonts w:ascii="Times New Roman" w:hAnsi="Times New Roman" w:cs="Times New Roman"/>
        </w:rPr>
        <w:t xml:space="preserve"> 15, 2013.</w:t>
      </w:r>
      <w:bookmarkEnd w:id="53"/>
    </w:p>
    <w:p w14:paraId="501B01C3" w14:textId="77777777" w:rsidR="001169D5" w:rsidRPr="00D90E82" w:rsidRDefault="001169D5" w:rsidP="001169D5">
      <w:pPr>
        <w:pStyle w:val="EndNoteBibliography"/>
        <w:spacing w:after="0"/>
        <w:ind w:left="720" w:hanging="720"/>
        <w:rPr>
          <w:rFonts w:ascii="Times New Roman" w:hAnsi="Times New Roman" w:cs="Times New Roman"/>
        </w:rPr>
      </w:pPr>
      <w:bookmarkStart w:id="54" w:name="_ENREF_39"/>
      <w:r w:rsidRPr="00D90E82">
        <w:rPr>
          <w:rFonts w:ascii="Times New Roman" w:hAnsi="Times New Roman" w:cs="Times New Roman"/>
        </w:rPr>
        <w:t>39.</w:t>
      </w:r>
      <w:r w:rsidRPr="00D90E82">
        <w:rPr>
          <w:rFonts w:ascii="Times New Roman" w:hAnsi="Times New Roman" w:cs="Times New Roman"/>
        </w:rPr>
        <w:tab/>
        <w:t xml:space="preserve">Dayton CM (1992) Logistic regression analysis. </w:t>
      </w:r>
      <w:r w:rsidRPr="00D90E82">
        <w:rPr>
          <w:rFonts w:ascii="Times New Roman" w:hAnsi="Times New Roman" w:cs="Times New Roman"/>
          <w:i/>
        </w:rPr>
        <w:t>Stat</w:t>
      </w:r>
      <w:r w:rsidRPr="00D90E82">
        <w:rPr>
          <w:rFonts w:ascii="Times New Roman" w:hAnsi="Times New Roman" w:cs="Times New Roman"/>
        </w:rPr>
        <w:t>, 474-574.</w:t>
      </w:r>
      <w:bookmarkEnd w:id="54"/>
    </w:p>
    <w:p w14:paraId="371F814A" w14:textId="77777777" w:rsidR="001169D5" w:rsidRPr="00D90E82" w:rsidRDefault="001169D5" w:rsidP="001169D5">
      <w:pPr>
        <w:pStyle w:val="EndNoteBibliography"/>
        <w:spacing w:after="0"/>
        <w:ind w:left="720" w:hanging="720"/>
        <w:rPr>
          <w:rFonts w:ascii="Times New Roman" w:hAnsi="Times New Roman" w:cs="Times New Roman"/>
        </w:rPr>
      </w:pPr>
      <w:bookmarkStart w:id="55" w:name="_ENREF_40"/>
      <w:r w:rsidRPr="00D90E82">
        <w:rPr>
          <w:rFonts w:ascii="Times New Roman" w:hAnsi="Times New Roman" w:cs="Times New Roman"/>
        </w:rPr>
        <w:t>40.</w:t>
      </w:r>
      <w:r w:rsidRPr="00D90E82">
        <w:rPr>
          <w:rFonts w:ascii="Times New Roman" w:hAnsi="Times New Roman" w:cs="Times New Roman"/>
        </w:rPr>
        <w:tab/>
        <w:t xml:space="preserve">Peng C-YJ, Lee KL Ingersoll GM (2002) An introduction to logistic regression analysis and reporting. </w:t>
      </w:r>
      <w:r w:rsidRPr="00D90E82">
        <w:rPr>
          <w:rFonts w:ascii="Times New Roman" w:hAnsi="Times New Roman" w:cs="Times New Roman"/>
          <w:i/>
        </w:rPr>
        <w:t>The journal of educational research</w:t>
      </w:r>
      <w:r w:rsidRPr="00D90E82">
        <w:rPr>
          <w:rFonts w:ascii="Times New Roman" w:hAnsi="Times New Roman" w:cs="Times New Roman"/>
        </w:rPr>
        <w:t xml:space="preserve"> 96, 3-14.</w:t>
      </w:r>
      <w:bookmarkEnd w:id="55"/>
    </w:p>
    <w:p w14:paraId="4EAFB97E" w14:textId="77777777" w:rsidR="001169D5" w:rsidRPr="00D90E82" w:rsidRDefault="001169D5" w:rsidP="001169D5">
      <w:pPr>
        <w:pStyle w:val="EndNoteBibliography"/>
        <w:spacing w:after="0"/>
        <w:ind w:left="720" w:hanging="720"/>
        <w:rPr>
          <w:rFonts w:ascii="Times New Roman" w:hAnsi="Times New Roman" w:cs="Times New Roman"/>
        </w:rPr>
      </w:pPr>
      <w:bookmarkStart w:id="56" w:name="_ENREF_41"/>
      <w:r w:rsidRPr="00D90E82">
        <w:rPr>
          <w:rFonts w:ascii="Times New Roman" w:hAnsi="Times New Roman" w:cs="Times New Roman"/>
        </w:rPr>
        <w:t>41.</w:t>
      </w:r>
      <w:r w:rsidRPr="00D90E82">
        <w:rPr>
          <w:rFonts w:ascii="Times New Roman" w:hAnsi="Times New Roman" w:cs="Times New Roman"/>
        </w:rPr>
        <w:tab/>
        <w:t xml:space="preserve">Heinze G, Wallisch C Dunkler D (2018) Variable selection – A review and recommendations for the practicing statistician. </w:t>
      </w:r>
      <w:r w:rsidRPr="00D90E82">
        <w:rPr>
          <w:rFonts w:ascii="Times New Roman" w:hAnsi="Times New Roman" w:cs="Times New Roman"/>
          <w:i/>
        </w:rPr>
        <w:t>Biometrical Journal</w:t>
      </w:r>
      <w:r w:rsidRPr="00D90E82">
        <w:rPr>
          <w:rFonts w:ascii="Times New Roman" w:hAnsi="Times New Roman" w:cs="Times New Roman"/>
        </w:rPr>
        <w:t xml:space="preserve"> 60, 431-449.</w:t>
      </w:r>
      <w:bookmarkEnd w:id="56"/>
    </w:p>
    <w:p w14:paraId="466BE6CC" w14:textId="77777777" w:rsidR="001169D5" w:rsidRPr="00D90E82" w:rsidRDefault="001169D5" w:rsidP="001169D5">
      <w:pPr>
        <w:pStyle w:val="EndNoteBibliography"/>
        <w:spacing w:after="0"/>
        <w:ind w:left="720" w:hanging="720"/>
        <w:rPr>
          <w:rFonts w:ascii="Times New Roman" w:hAnsi="Times New Roman" w:cs="Times New Roman"/>
        </w:rPr>
      </w:pPr>
      <w:bookmarkStart w:id="57" w:name="_ENREF_42"/>
      <w:r w:rsidRPr="00D90E82">
        <w:rPr>
          <w:rFonts w:ascii="Times New Roman" w:hAnsi="Times New Roman" w:cs="Times New Roman"/>
        </w:rPr>
        <w:t>42.</w:t>
      </w:r>
      <w:r w:rsidRPr="00D90E82">
        <w:rPr>
          <w:rFonts w:ascii="Times New Roman" w:hAnsi="Times New Roman" w:cs="Times New Roman"/>
        </w:rPr>
        <w:tab/>
        <w:t>Bursac Z, Gauss CH, Williams DK</w:t>
      </w:r>
      <w:r w:rsidRPr="00D90E82">
        <w:rPr>
          <w:rFonts w:ascii="Times New Roman" w:hAnsi="Times New Roman" w:cs="Times New Roman"/>
          <w:i/>
        </w:rPr>
        <w:t xml:space="preserve"> et al.</w:t>
      </w:r>
      <w:r w:rsidRPr="00D90E82">
        <w:rPr>
          <w:rFonts w:ascii="Times New Roman" w:hAnsi="Times New Roman" w:cs="Times New Roman"/>
        </w:rPr>
        <w:t xml:space="preserve"> (2008) Purposeful selection of variables in logistic regression. </w:t>
      </w:r>
      <w:r w:rsidRPr="00D90E82">
        <w:rPr>
          <w:rFonts w:ascii="Times New Roman" w:hAnsi="Times New Roman" w:cs="Times New Roman"/>
          <w:i/>
        </w:rPr>
        <w:t>Source Code for Biology and Medicine</w:t>
      </w:r>
      <w:r w:rsidRPr="00D90E82">
        <w:rPr>
          <w:rFonts w:ascii="Times New Roman" w:hAnsi="Times New Roman" w:cs="Times New Roman"/>
        </w:rPr>
        <w:t xml:space="preserve"> 3, 17.</w:t>
      </w:r>
      <w:bookmarkEnd w:id="57"/>
    </w:p>
    <w:p w14:paraId="3481F9A6" w14:textId="77777777" w:rsidR="001169D5" w:rsidRPr="00D90E82" w:rsidRDefault="001169D5" w:rsidP="001169D5">
      <w:pPr>
        <w:pStyle w:val="EndNoteBibliography"/>
        <w:spacing w:after="0"/>
        <w:ind w:left="720" w:hanging="720"/>
        <w:rPr>
          <w:rFonts w:ascii="Times New Roman" w:hAnsi="Times New Roman" w:cs="Times New Roman"/>
        </w:rPr>
      </w:pPr>
      <w:bookmarkStart w:id="58" w:name="_ENREF_43"/>
      <w:r w:rsidRPr="00D90E82">
        <w:rPr>
          <w:rFonts w:ascii="Times New Roman" w:hAnsi="Times New Roman" w:cs="Times New Roman"/>
        </w:rPr>
        <w:lastRenderedPageBreak/>
        <w:t>43.</w:t>
      </w:r>
      <w:r w:rsidRPr="00D90E82">
        <w:rPr>
          <w:rFonts w:ascii="Times New Roman" w:hAnsi="Times New Roman" w:cs="Times New Roman"/>
        </w:rPr>
        <w:tab/>
        <w:t>Brookhart MA, Stürmer T, Glynn RJ</w:t>
      </w:r>
      <w:r w:rsidRPr="00D90E82">
        <w:rPr>
          <w:rFonts w:ascii="Times New Roman" w:hAnsi="Times New Roman" w:cs="Times New Roman"/>
          <w:i/>
        </w:rPr>
        <w:t xml:space="preserve"> et al.</w:t>
      </w:r>
      <w:r w:rsidRPr="00D90E82">
        <w:rPr>
          <w:rFonts w:ascii="Times New Roman" w:hAnsi="Times New Roman" w:cs="Times New Roman"/>
        </w:rPr>
        <w:t xml:space="preserve"> (2010) Confounding control in healthcare database research: challenges and potential approaches. </w:t>
      </w:r>
      <w:r w:rsidRPr="00D90E82">
        <w:rPr>
          <w:rFonts w:ascii="Times New Roman" w:hAnsi="Times New Roman" w:cs="Times New Roman"/>
          <w:i/>
        </w:rPr>
        <w:t>Med Care</w:t>
      </w:r>
      <w:r w:rsidRPr="00D90E82">
        <w:rPr>
          <w:rFonts w:ascii="Times New Roman" w:hAnsi="Times New Roman" w:cs="Times New Roman"/>
        </w:rPr>
        <w:t xml:space="preserve"> 48, S114-S120.</w:t>
      </w:r>
      <w:bookmarkEnd w:id="58"/>
    </w:p>
    <w:p w14:paraId="79533177" w14:textId="77777777" w:rsidR="001169D5" w:rsidRPr="00D90E82" w:rsidRDefault="001169D5" w:rsidP="001169D5">
      <w:pPr>
        <w:pStyle w:val="EndNoteBibliography"/>
        <w:spacing w:after="0"/>
        <w:ind w:left="720" w:hanging="720"/>
        <w:rPr>
          <w:rFonts w:ascii="Times New Roman" w:hAnsi="Times New Roman" w:cs="Times New Roman"/>
        </w:rPr>
      </w:pPr>
      <w:bookmarkStart w:id="59" w:name="_ENREF_44"/>
      <w:r w:rsidRPr="00D90E82">
        <w:rPr>
          <w:rFonts w:ascii="Times New Roman" w:hAnsi="Times New Roman" w:cs="Times New Roman"/>
        </w:rPr>
        <w:t>44.</w:t>
      </w:r>
      <w:r w:rsidRPr="00D90E82">
        <w:rPr>
          <w:rFonts w:ascii="Times New Roman" w:hAnsi="Times New Roman" w:cs="Times New Roman"/>
        </w:rPr>
        <w:tab/>
        <w:t>Thorne-Lyman AL, Shrestha M, Fawzi WW</w:t>
      </w:r>
      <w:r w:rsidRPr="00D90E82">
        <w:rPr>
          <w:rFonts w:ascii="Times New Roman" w:hAnsi="Times New Roman" w:cs="Times New Roman"/>
          <w:i/>
        </w:rPr>
        <w:t xml:space="preserve"> et al.</w:t>
      </w:r>
      <w:r w:rsidRPr="00D90E82">
        <w:rPr>
          <w:rFonts w:ascii="Times New Roman" w:hAnsi="Times New Roman" w:cs="Times New Roman"/>
        </w:rPr>
        <w:t xml:space="preserve"> (2019) Dietary diversity and child development in the far west of Nepal: A cohort study. </w:t>
      </w:r>
      <w:r w:rsidRPr="00D90E82">
        <w:rPr>
          <w:rFonts w:ascii="Times New Roman" w:hAnsi="Times New Roman" w:cs="Times New Roman"/>
          <w:i/>
        </w:rPr>
        <w:t>Nutrients</w:t>
      </w:r>
      <w:r w:rsidRPr="00D90E82">
        <w:rPr>
          <w:rFonts w:ascii="Times New Roman" w:hAnsi="Times New Roman" w:cs="Times New Roman"/>
        </w:rPr>
        <w:t xml:space="preserve"> 11, 1799.</w:t>
      </w:r>
      <w:bookmarkEnd w:id="59"/>
    </w:p>
    <w:p w14:paraId="079D8C1C" w14:textId="77777777" w:rsidR="001169D5" w:rsidRPr="00D90E82" w:rsidRDefault="001169D5" w:rsidP="001169D5">
      <w:pPr>
        <w:pStyle w:val="EndNoteBibliography"/>
        <w:spacing w:after="0"/>
        <w:ind w:left="720" w:hanging="720"/>
        <w:rPr>
          <w:rFonts w:ascii="Times New Roman" w:hAnsi="Times New Roman" w:cs="Times New Roman"/>
        </w:rPr>
      </w:pPr>
      <w:bookmarkStart w:id="60" w:name="_ENREF_45"/>
      <w:r w:rsidRPr="00D90E82">
        <w:rPr>
          <w:rFonts w:ascii="Times New Roman" w:hAnsi="Times New Roman" w:cs="Times New Roman"/>
        </w:rPr>
        <w:t>45.</w:t>
      </w:r>
      <w:r w:rsidRPr="00D90E82">
        <w:rPr>
          <w:rFonts w:ascii="Times New Roman" w:hAnsi="Times New Roman" w:cs="Times New Roman"/>
        </w:rPr>
        <w:tab/>
        <w:t>Miller LC, Neupane S, Joshi N</w:t>
      </w:r>
      <w:r w:rsidRPr="00D90E82">
        <w:rPr>
          <w:rFonts w:ascii="Times New Roman" w:hAnsi="Times New Roman" w:cs="Times New Roman"/>
          <w:i/>
        </w:rPr>
        <w:t xml:space="preserve"> et al.</w:t>
      </w:r>
      <w:r w:rsidRPr="00D90E82">
        <w:rPr>
          <w:rFonts w:ascii="Times New Roman" w:hAnsi="Times New Roman" w:cs="Times New Roman"/>
        </w:rPr>
        <w:t xml:space="preserve"> (2020) Diet quality over time is associated with better development in rural Nepali children. </w:t>
      </w:r>
      <w:r w:rsidRPr="00D90E82">
        <w:rPr>
          <w:rFonts w:ascii="Times New Roman" w:hAnsi="Times New Roman" w:cs="Times New Roman"/>
          <w:i/>
        </w:rPr>
        <w:t>Maternal &amp; Child Nutrition</w:t>
      </w:r>
      <w:r w:rsidRPr="00D90E82">
        <w:rPr>
          <w:rFonts w:ascii="Times New Roman" w:hAnsi="Times New Roman" w:cs="Times New Roman"/>
        </w:rPr>
        <w:t>, e12964.</w:t>
      </w:r>
      <w:bookmarkEnd w:id="60"/>
    </w:p>
    <w:p w14:paraId="4214B49C" w14:textId="77777777" w:rsidR="001169D5" w:rsidRPr="00D90E82" w:rsidRDefault="001169D5" w:rsidP="001169D5">
      <w:pPr>
        <w:pStyle w:val="EndNoteBibliography"/>
        <w:spacing w:after="0"/>
        <w:ind w:left="720" w:hanging="720"/>
        <w:rPr>
          <w:rFonts w:ascii="Times New Roman" w:hAnsi="Times New Roman" w:cs="Times New Roman"/>
        </w:rPr>
      </w:pPr>
      <w:bookmarkStart w:id="61" w:name="_ENREF_46"/>
      <w:r w:rsidRPr="00D90E82">
        <w:rPr>
          <w:rFonts w:ascii="Times New Roman" w:hAnsi="Times New Roman" w:cs="Times New Roman"/>
        </w:rPr>
        <w:t>46.</w:t>
      </w:r>
      <w:r w:rsidRPr="00D90E82">
        <w:rPr>
          <w:rFonts w:ascii="Times New Roman" w:hAnsi="Times New Roman" w:cs="Times New Roman"/>
        </w:rPr>
        <w:tab/>
        <w:t>Kuklina EV, Ramakrishnan U, Stein AD</w:t>
      </w:r>
      <w:r w:rsidRPr="00D90E82">
        <w:rPr>
          <w:rFonts w:ascii="Times New Roman" w:hAnsi="Times New Roman" w:cs="Times New Roman"/>
          <w:i/>
        </w:rPr>
        <w:t xml:space="preserve"> et al.</w:t>
      </w:r>
      <w:r w:rsidRPr="00D90E82">
        <w:rPr>
          <w:rFonts w:ascii="Times New Roman" w:hAnsi="Times New Roman" w:cs="Times New Roman"/>
        </w:rPr>
        <w:t xml:space="preserve"> (2004) Growth and diet quality are associated with the attainment of walking in rural Guatemalan infants. </w:t>
      </w:r>
      <w:r w:rsidRPr="00D90E82">
        <w:rPr>
          <w:rFonts w:ascii="Times New Roman" w:hAnsi="Times New Roman" w:cs="Times New Roman"/>
          <w:i/>
        </w:rPr>
        <w:t>The Journal of nutrition</w:t>
      </w:r>
      <w:r w:rsidRPr="00D90E82">
        <w:rPr>
          <w:rFonts w:ascii="Times New Roman" w:hAnsi="Times New Roman" w:cs="Times New Roman"/>
        </w:rPr>
        <w:t xml:space="preserve"> 134, 3296-3300.</w:t>
      </w:r>
      <w:bookmarkEnd w:id="61"/>
    </w:p>
    <w:p w14:paraId="2F61A57B" w14:textId="77777777" w:rsidR="001169D5" w:rsidRPr="00D90E82" w:rsidRDefault="001169D5" w:rsidP="001169D5">
      <w:pPr>
        <w:pStyle w:val="EndNoteBibliography"/>
        <w:spacing w:after="0"/>
        <w:ind w:left="720" w:hanging="720"/>
        <w:rPr>
          <w:rFonts w:ascii="Times New Roman" w:hAnsi="Times New Roman" w:cs="Times New Roman"/>
        </w:rPr>
      </w:pPr>
      <w:bookmarkStart w:id="62" w:name="_ENREF_47"/>
      <w:r w:rsidRPr="00D90E82">
        <w:rPr>
          <w:rFonts w:ascii="Times New Roman" w:hAnsi="Times New Roman" w:cs="Times New Roman"/>
        </w:rPr>
        <w:t>47.</w:t>
      </w:r>
      <w:r w:rsidRPr="00D90E82">
        <w:rPr>
          <w:rFonts w:ascii="Times New Roman" w:hAnsi="Times New Roman" w:cs="Times New Roman"/>
        </w:rPr>
        <w:tab/>
        <w:t>Larson LM, Young MF, Ramakrishnan U</w:t>
      </w:r>
      <w:r w:rsidRPr="00D90E82">
        <w:rPr>
          <w:rFonts w:ascii="Times New Roman" w:hAnsi="Times New Roman" w:cs="Times New Roman"/>
          <w:i/>
        </w:rPr>
        <w:t xml:space="preserve"> et al.</w:t>
      </w:r>
      <w:r w:rsidRPr="00D90E82">
        <w:rPr>
          <w:rFonts w:ascii="Times New Roman" w:hAnsi="Times New Roman" w:cs="Times New Roman"/>
        </w:rPr>
        <w:t xml:space="preserve"> (2017) A Cross-Sectional Survey in Rural Bihar, India, Indicates That Nutritional Status, Diet, and Stimulation Are Associated with Motor and Mental Development in Young Children. </w:t>
      </w:r>
      <w:r w:rsidRPr="00D90E82">
        <w:rPr>
          <w:rFonts w:ascii="Times New Roman" w:hAnsi="Times New Roman" w:cs="Times New Roman"/>
          <w:i/>
        </w:rPr>
        <w:t>The Journal of Nutrition</w:t>
      </w:r>
      <w:r w:rsidRPr="00D90E82">
        <w:rPr>
          <w:rFonts w:ascii="Times New Roman" w:hAnsi="Times New Roman" w:cs="Times New Roman"/>
        </w:rPr>
        <w:t xml:space="preserve"> 147, 1578-1585.</w:t>
      </w:r>
      <w:bookmarkEnd w:id="62"/>
    </w:p>
    <w:p w14:paraId="50162D3C" w14:textId="77777777" w:rsidR="001169D5" w:rsidRPr="00D90E82" w:rsidRDefault="001169D5" w:rsidP="001169D5">
      <w:pPr>
        <w:pStyle w:val="EndNoteBibliography"/>
        <w:spacing w:after="0"/>
        <w:ind w:left="720" w:hanging="720"/>
        <w:rPr>
          <w:rFonts w:ascii="Times New Roman" w:hAnsi="Times New Roman" w:cs="Times New Roman"/>
        </w:rPr>
      </w:pPr>
      <w:bookmarkStart w:id="63" w:name="_ENREF_48"/>
      <w:r w:rsidRPr="00D90E82">
        <w:rPr>
          <w:rFonts w:ascii="Times New Roman" w:hAnsi="Times New Roman" w:cs="Times New Roman"/>
        </w:rPr>
        <w:t>48.</w:t>
      </w:r>
      <w:r w:rsidRPr="00D90E82">
        <w:rPr>
          <w:rFonts w:ascii="Times New Roman" w:hAnsi="Times New Roman" w:cs="Times New Roman"/>
        </w:rPr>
        <w:tab/>
        <w:t>Maluccio JA, Hoddinott J, Behrman JR</w:t>
      </w:r>
      <w:r w:rsidRPr="00D90E82">
        <w:rPr>
          <w:rFonts w:ascii="Times New Roman" w:hAnsi="Times New Roman" w:cs="Times New Roman"/>
          <w:i/>
        </w:rPr>
        <w:t xml:space="preserve"> et al.</w:t>
      </w:r>
      <w:r w:rsidRPr="00D90E82">
        <w:rPr>
          <w:rFonts w:ascii="Times New Roman" w:hAnsi="Times New Roman" w:cs="Times New Roman"/>
        </w:rPr>
        <w:t xml:space="preserve"> (2009) The impact of improving nutrition during early childhood on education among Guatemalan adults. </w:t>
      </w:r>
      <w:r w:rsidRPr="00D90E82">
        <w:rPr>
          <w:rFonts w:ascii="Times New Roman" w:hAnsi="Times New Roman" w:cs="Times New Roman"/>
          <w:i/>
        </w:rPr>
        <w:t>The Economic Journal</w:t>
      </w:r>
      <w:r w:rsidRPr="00D90E82">
        <w:rPr>
          <w:rFonts w:ascii="Times New Roman" w:hAnsi="Times New Roman" w:cs="Times New Roman"/>
        </w:rPr>
        <w:t xml:space="preserve"> 119, 734-763.</w:t>
      </w:r>
      <w:bookmarkEnd w:id="63"/>
    </w:p>
    <w:p w14:paraId="7DD2308F" w14:textId="77777777" w:rsidR="001169D5" w:rsidRPr="00D90E82" w:rsidRDefault="001169D5" w:rsidP="001169D5">
      <w:pPr>
        <w:pStyle w:val="EndNoteBibliography"/>
        <w:spacing w:after="0"/>
        <w:ind w:left="720" w:hanging="720"/>
        <w:rPr>
          <w:rFonts w:ascii="Times New Roman" w:hAnsi="Times New Roman" w:cs="Times New Roman"/>
        </w:rPr>
      </w:pPr>
      <w:bookmarkStart w:id="64" w:name="_ENREF_49"/>
      <w:r w:rsidRPr="00D90E82">
        <w:rPr>
          <w:rFonts w:ascii="Times New Roman" w:hAnsi="Times New Roman" w:cs="Times New Roman"/>
        </w:rPr>
        <w:t>49.</w:t>
      </w:r>
      <w:r w:rsidRPr="00D90E82">
        <w:rPr>
          <w:rFonts w:ascii="Times New Roman" w:hAnsi="Times New Roman" w:cs="Times New Roman"/>
        </w:rPr>
        <w:tab/>
        <w:t xml:space="preserve">Grantham-McGregor S &amp; Ani C (2001) A review of studies on the effect of iron deficiency on cognitive development in children. </w:t>
      </w:r>
      <w:r w:rsidRPr="00D90E82">
        <w:rPr>
          <w:rFonts w:ascii="Times New Roman" w:hAnsi="Times New Roman" w:cs="Times New Roman"/>
          <w:i/>
        </w:rPr>
        <w:t>The Journal of nutrition</w:t>
      </w:r>
      <w:r w:rsidRPr="00D90E82">
        <w:rPr>
          <w:rFonts w:ascii="Times New Roman" w:hAnsi="Times New Roman" w:cs="Times New Roman"/>
        </w:rPr>
        <w:t xml:space="preserve"> 131, 649S-668S.</w:t>
      </w:r>
      <w:bookmarkEnd w:id="64"/>
    </w:p>
    <w:p w14:paraId="039DCF05" w14:textId="77777777" w:rsidR="001169D5" w:rsidRPr="00D90E82" w:rsidRDefault="001169D5" w:rsidP="001169D5">
      <w:pPr>
        <w:pStyle w:val="EndNoteBibliography"/>
        <w:spacing w:after="0"/>
        <w:ind w:left="720" w:hanging="720"/>
        <w:rPr>
          <w:rFonts w:ascii="Times New Roman" w:hAnsi="Times New Roman" w:cs="Times New Roman"/>
        </w:rPr>
      </w:pPr>
      <w:bookmarkStart w:id="65" w:name="_ENREF_50"/>
      <w:r w:rsidRPr="00D90E82">
        <w:rPr>
          <w:rFonts w:ascii="Times New Roman" w:hAnsi="Times New Roman" w:cs="Times New Roman"/>
        </w:rPr>
        <w:t>50.</w:t>
      </w:r>
      <w:r w:rsidRPr="00D90E82">
        <w:rPr>
          <w:rFonts w:ascii="Times New Roman" w:hAnsi="Times New Roman" w:cs="Times New Roman"/>
        </w:rPr>
        <w:tab/>
        <w:t xml:space="preserve">Shah D &amp; Sachdev H (2006) Zinc deficiency in pregnancy and fetal outcome. </w:t>
      </w:r>
      <w:r w:rsidRPr="00D90E82">
        <w:rPr>
          <w:rFonts w:ascii="Times New Roman" w:hAnsi="Times New Roman" w:cs="Times New Roman"/>
          <w:i/>
        </w:rPr>
        <w:t>Nutrition reviews</w:t>
      </w:r>
      <w:r w:rsidRPr="00D90E82">
        <w:rPr>
          <w:rFonts w:ascii="Times New Roman" w:hAnsi="Times New Roman" w:cs="Times New Roman"/>
        </w:rPr>
        <w:t xml:space="preserve"> 64, 15-30.</w:t>
      </w:r>
      <w:bookmarkEnd w:id="65"/>
    </w:p>
    <w:p w14:paraId="581BAA0A" w14:textId="77777777" w:rsidR="001169D5" w:rsidRPr="00D90E82" w:rsidRDefault="001169D5" w:rsidP="001169D5">
      <w:pPr>
        <w:pStyle w:val="EndNoteBibliography"/>
        <w:spacing w:after="0"/>
        <w:ind w:left="720" w:hanging="720"/>
        <w:rPr>
          <w:rFonts w:ascii="Times New Roman" w:hAnsi="Times New Roman" w:cs="Times New Roman"/>
        </w:rPr>
      </w:pPr>
      <w:bookmarkStart w:id="66" w:name="_ENREF_51"/>
      <w:r w:rsidRPr="00D90E82">
        <w:rPr>
          <w:rFonts w:ascii="Times New Roman" w:hAnsi="Times New Roman" w:cs="Times New Roman"/>
        </w:rPr>
        <w:t>51.</w:t>
      </w:r>
      <w:r w:rsidRPr="00D90E82">
        <w:rPr>
          <w:rFonts w:ascii="Times New Roman" w:hAnsi="Times New Roman" w:cs="Times New Roman"/>
        </w:rPr>
        <w:tab/>
        <w:t xml:space="preserve">Melse-Boonstra A &amp; Jaiswal N (2010) Iodine deficiency in pregnancy, infancy and childhood and its consequences for brain development. </w:t>
      </w:r>
      <w:r w:rsidRPr="00D90E82">
        <w:rPr>
          <w:rFonts w:ascii="Times New Roman" w:hAnsi="Times New Roman" w:cs="Times New Roman"/>
          <w:i/>
        </w:rPr>
        <w:t>Best Practice &amp; Research Clinical Endocrinology &amp; Metabolism</w:t>
      </w:r>
      <w:r w:rsidRPr="00D90E82">
        <w:rPr>
          <w:rFonts w:ascii="Times New Roman" w:hAnsi="Times New Roman" w:cs="Times New Roman"/>
        </w:rPr>
        <w:t xml:space="preserve"> 24, 29-38.</w:t>
      </w:r>
      <w:bookmarkEnd w:id="66"/>
    </w:p>
    <w:p w14:paraId="38571674" w14:textId="77777777" w:rsidR="001169D5" w:rsidRPr="00D90E82" w:rsidRDefault="001169D5" w:rsidP="001169D5">
      <w:pPr>
        <w:pStyle w:val="EndNoteBibliography"/>
        <w:spacing w:after="0"/>
        <w:ind w:left="720" w:hanging="720"/>
        <w:rPr>
          <w:rFonts w:ascii="Times New Roman" w:hAnsi="Times New Roman" w:cs="Times New Roman"/>
        </w:rPr>
      </w:pPr>
      <w:bookmarkStart w:id="67" w:name="_ENREF_52"/>
      <w:r w:rsidRPr="00D90E82">
        <w:rPr>
          <w:rFonts w:ascii="Times New Roman" w:hAnsi="Times New Roman" w:cs="Times New Roman"/>
        </w:rPr>
        <w:t>52.</w:t>
      </w:r>
      <w:r w:rsidRPr="00D90E82">
        <w:rPr>
          <w:rFonts w:ascii="Times New Roman" w:hAnsi="Times New Roman" w:cs="Times New Roman"/>
        </w:rPr>
        <w:tab/>
        <w:t xml:space="preserve">Zimmermann MB (2008) Iodine deficiency in pregnancy and the effects of maternal iodine supplementation on the offspring: a review–. </w:t>
      </w:r>
      <w:r w:rsidRPr="00D90E82">
        <w:rPr>
          <w:rFonts w:ascii="Times New Roman" w:hAnsi="Times New Roman" w:cs="Times New Roman"/>
          <w:i/>
        </w:rPr>
        <w:t>The American journal of clinical nutrition</w:t>
      </w:r>
      <w:r w:rsidRPr="00D90E82">
        <w:rPr>
          <w:rFonts w:ascii="Times New Roman" w:hAnsi="Times New Roman" w:cs="Times New Roman"/>
        </w:rPr>
        <w:t xml:space="preserve"> 89, 668S-672S.</w:t>
      </w:r>
      <w:bookmarkEnd w:id="67"/>
    </w:p>
    <w:p w14:paraId="00052B4C" w14:textId="77777777" w:rsidR="001169D5" w:rsidRPr="00D90E82" w:rsidRDefault="001169D5" w:rsidP="001169D5">
      <w:pPr>
        <w:pStyle w:val="EndNoteBibliography"/>
        <w:spacing w:after="0"/>
        <w:ind w:left="720" w:hanging="720"/>
        <w:rPr>
          <w:rFonts w:ascii="Times New Roman" w:hAnsi="Times New Roman" w:cs="Times New Roman"/>
        </w:rPr>
      </w:pPr>
      <w:bookmarkStart w:id="68" w:name="_ENREF_53"/>
      <w:r w:rsidRPr="00D90E82">
        <w:rPr>
          <w:rFonts w:ascii="Times New Roman" w:hAnsi="Times New Roman" w:cs="Times New Roman"/>
        </w:rPr>
        <w:t>53.</w:t>
      </w:r>
      <w:r w:rsidRPr="00D90E82">
        <w:rPr>
          <w:rFonts w:ascii="Times New Roman" w:hAnsi="Times New Roman" w:cs="Times New Roman"/>
        </w:rPr>
        <w:tab/>
        <w:t xml:space="preserve">Zimmermann MB (2007) The adverse effects of mild-to-moderate iodine deficiency during pregnancy and childhood: a review. </w:t>
      </w:r>
      <w:r w:rsidRPr="00D90E82">
        <w:rPr>
          <w:rFonts w:ascii="Times New Roman" w:hAnsi="Times New Roman" w:cs="Times New Roman"/>
          <w:i/>
        </w:rPr>
        <w:t>Thyroid</w:t>
      </w:r>
      <w:r w:rsidRPr="00D90E82">
        <w:rPr>
          <w:rFonts w:ascii="Times New Roman" w:hAnsi="Times New Roman" w:cs="Times New Roman"/>
        </w:rPr>
        <w:t xml:space="preserve"> 17, 829-835.</w:t>
      </w:r>
      <w:bookmarkEnd w:id="68"/>
    </w:p>
    <w:p w14:paraId="615ABD34" w14:textId="77777777" w:rsidR="001169D5" w:rsidRPr="00D90E82" w:rsidRDefault="001169D5" w:rsidP="001169D5">
      <w:pPr>
        <w:pStyle w:val="EndNoteBibliography"/>
        <w:spacing w:after="0"/>
        <w:ind w:left="720" w:hanging="720"/>
        <w:rPr>
          <w:rFonts w:ascii="Times New Roman" w:hAnsi="Times New Roman" w:cs="Times New Roman"/>
        </w:rPr>
      </w:pPr>
      <w:bookmarkStart w:id="69" w:name="_ENREF_54"/>
      <w:r w:rsidRPr="00D90E82">
        <w:rPr>
          <w:rFonts w:ascii="Times New Roman" w:hAnsi="Times New Roman" w:cs="Times New Roman"/>
        </w:rPr>
        <w:t>54.</w:t>
      </w:r>
      <w:r w:rsidRPr="00D90E82">
        <w:rPr>
          <w:rFonts w:ascii="Times New Roman" w:hAnsi="Times New Roman" w:cs="Times New Roman"/>
        </w:rPr>
        <w:tab/>
        <w:t xml:space="preserve">Dror DK &amp; Allen LH (2008) Effect of vitamin B12 deficiency on neurodevelopment in infants: current knowledge and possible mechanisms. </w:t>
      </w:r>
      <w:r w:rsidRPr="00D90E82">
        <w:rPr>
          <w:rFonts w:ascii="Times New Roman" w:hAnsi="Times New Roman" w:cs="Times New Roman"/>
          <w:i/>
        </w:rPr>
        <w:t>Nutrition reviews</w:t>
      </w:r>
      <w:r w:rsidRPr="00D90E82">
        <w:rPr>
          <w:rFonts w:ascii="Times New Roman" w:hAnsi="Times New Roman" w:cs="Times New Roman"/>
        </w:rPr>
        <w:t xml:space="preserve"> 66, 250-255.</w:t>
      </w:r>
      <w:bookmarkEnd w:id="69"/>
    </w:p>
    <w:p w14:paraId="71194F60" w14:textId="77777777" w:rsidR="001169D5" w:rsidRPr="00D90E82" w:rsidRDefault="001169D5" w:rsidP="001169D5">
      <w:pPr>
        <w:pStyle w:val="EndNoteBibliography"/>
        <w:spacing w:after="0"/>
        <w:ind w:left="720" w:hanging="720"/>
        <w:rPr>
          <w:rFonts w:ascii="Times New Roman" w:hAnsi="Times New Roman" w:cs="Times New Roman"/>
        </w:rPr>
      </w:pPr>
      <w:bookmarkStart w:id="70" w:name="_ENREF_55"/>
      <w:r w:rsidRPr="00D90E82">
        <w:rPr>
          <w:rFonts w:ascii="Times New Roman" w:hAnsi="Times New Roman" w:cs="Times New Roman"/>
        </w:rPr>
        <w:t>55.</w:t>
      </w:r>
      <w:r w:rsidRPr="00D90E82">
        <w:rPr>
          <w:rFonts w:ascii="Times New Roman" w:hAnsi="Times New Roman" w:cs="Times New Roman"/>
        </w:rPr>
        <w:tab/>
        <w:t>Zhang X-M, Huang G-W, Tian Z-H</w:t>
      </w:r>
      <w:r w:rsidRPr="00D90E82">
        <w:rPr>
          <w:rFonts w:ascii="Times New Roman" w:hAnsi="Times New Roman" w:cs="Times New Roman"/>
          <w:i/>
        </w:rPr>
        <w:t xml:space="preserve"> et al.</w:t>
      </w:r>
      <w:r w:rsidRPr="00D90E82">
        <w:rPr>
          <w:rFonts w:ascii="Times New Roman" w:hAnsi="Times New Roman" w:cs="Times New Roman"/>
        </w:rPr>
        <w:t xml:space="preserve"> (2009) Folate stimulates ERK1/2 phosphorylation and cell proliferation in fetal neural stem cells. </w:t>
      </w:r>
      <w:r w:rsidRPr="00D90E82">
        <w:rPr>
          <w:rFonts w:ascii="Times New Roman" w:hAnsi="Times New Roman" w:cs="Times New Roman"/>
          <w:i/>
        </w:rPr>
        <w:t>Nutritional neuroscience</w:t>
      </w:r>
      <w:r w:rsidRPr="00D90E82">
        <w:rPr>
          <w:rFonts w:ascii="Times New Roman" w:hAnsi="Times New Roman" w:cs="Times New Roman"/>
        </w:rPr>
        <w:t xml:space="preserve"> 12, 226-232.</w:t>
      </w:r>
      <w:bookmarkEnd w:id="70"/>
    </w:p>
    <w:p w14:paraId="73071B9F" w14:textId="77777777" w:rsidR="001169D5" w:rsidRPr="00D90E82" w:rsidRDefault="001169D5" w:rsidP="001169D5">
      <w:pPr>
        <w:pStyle w:val="EndNoteBibliography"/>
        <w:spacing w:after="0"/>
        <w:ind w:left="720" w:hanging="720"/>
        <w:rPr>
          <w:rFonts w:ascii="Times New Roman" w:hAnsi="Times New Roman" w:cs="Times New Roman"/>
        </w:rPr>
      </w:pPr>
      <w:bookmarkStart w:id="71" w:name="_ENREF_56"/>
      <w:r w:rsidRPr="00D90E82">
        <w:rPr>
          <w:rFonts w:ascii="Times New Roman" w:hAnsi="Times New Roman" w:cs="Times New Roman"/>
        </w:rPr>
        <w:t>56.</w:t>
      </w:r>
      <w:r w:rsidRPr="00D90E82">
        <w:rPr>
          <w:rFonts w:ascii="Times New Roman" w:hAnsi="Times New Roman" w:cs="Times New Roman"/>
        </w:rPr>
        <w:tab/>
        <w:t>Sudfeld CR, McCoy DC, Danaei G</w:t>
      </w:r>
      <w:r w:rsidRPr="00D90E82">
        <w:rPr>
          <w:rFonts w:ascii="Times New Roman" w:hAnsi="Times New Roman" w:cs="Times New Roman"/>
          <w:i/>
        </w:rPr>
        <w:t xml:space="preserve"> et al.</w:t>
      </w:r>
      <w:r w:rsidRPr="00D90E82">
        <w:rPr>
          <w:rFonts w:ascii="Times New Roman" w:hAnsi="Times New Roman" w:cs="Times New Roman"/>
        </w:rPr>
        <w:t xml:space="preserve"> (2015) Linear growth and child development in low-and middle-income countries: a meta-analysis. </w:t>
      </w:r>
      <w:r w:rsidRPr="00D90E82">
        <w:rPr>
          <w:rFonts w:ascii="Times New Roman" w:hAnsi="Times New Roman" w:cs="Times New Roman"/>
          <w:i/>
        </w:rPr>
        <w:t>Pediatrics</w:t>
      </w:r>
      <w:r w:rsidRPr="00D90E82">
        <w:rPr>
          <w:rFonts w:ascii="Times New Roman" w:hAnsi="Times New Roman" w:cs="Times New Roman"/>
        </w:rPr>
        <w:t xml:space="preserve"> 135, e1266-e1275.</w:t>
      </w:r>
      <w:bookmarkEnd w:id="71"/>
    </w:p>
    <w:p w14:paraId="72BB8571" w14:textId="77777777" w:rsidR="001169D5" w:rsidRPr="00D90E82" w:rsidRDefault="001169D5" w:rsidP="001169D5">
      <w:pPr>
        <w:pStyle w:val="EndNoteBibliography"/>
        <w:spacing w:after="0"/>
        <w:ind w:left="720" w:hanging="720"/>
        <w:rPr>
          <w:rFonts w:ascii="Times New Roman" w:hAnsi="Times New Roman" w:cs="Times New Roman"/>
        </w:rPr>
      </w:pPr>
      <w:bookmarkStart w:id="72" w:name="_ENREF_57"/>
      <w:r w:rsidRPr="00D90E82">
        <w:rPr>
          <w:rFonts w:ascii="Times New Roman" w:hAnsi="Times New Roman" w:cs="Times New Roman"/>
        </w:rPr>
        <w:t>57.</w:t>
      </w:r>
      <w:r w:rsidRPr="00D90E82">
        <w:rPr>
          <w:rFonts w:ascii="Times New Roman" w:hAnsi="Times New Roman" w:cs="Times New Roman"/>
        </w:rPr>
        <w:tab/>
        <w:t xml:space="preserve">Leroy JL, Olney D Ruel M (2016) Tubaramure, a Food-Assisted Integrated Health and Nutrition Program in Burundi, Increases Maternal and Child Hemoglobin Concentrations and Reduces Anemia: A Theory-Based Cluster-Randomized Controlled Intervention Trial–3. </w:t>
      </w:r>
      <w:r w:rsidRPr="00D90E82">
        <w:rPr>
          <w:rFonts w:ascii="Times New Roman" w:hAnsi="Times New Roman" w:cs="Times New Roman"/>
          <w:i/>
        </w:rPr>
        <w:t>The Journal of nutrition</w:t>
      </w:r>
      <w:r w:rsidRPr="00D90E82">
        <w:rPr>
          <w:rFonts w:ascii="Times New Roman" w:hAnsi="Times New Roman" w:cs="Times New Roman"/>
        </w:rPr>
        <w:t xml:space="preserve"> 146, 1601-1608.</w:t>
      </w:r>
      <w:bookmarkEnd w:id="72"/>
    </w:p>
    <w:p w14:paraId="1EFB226F" w14:textId="77777777" w:rsidR="001169D5" w:rsidRPr="00D90E82" w:rsidRDefault="001169D5" w:rsidP="001169D5">
      <w:pPr>
        <w:pStyle w:val="EndNoteBibliography"/>
        <w:spacing w:after="0"/>
        <w:ind w:left="720" w:hanging="720"/>
        <w:rPr>
          <w:rFonts w:ascii="Times New Roman" w:hAnsi="Times New Roman" w:cs="Times New Roman"/>
        </w:rPr>
      </w:pPr>
      <w:bookmarkStart w:id="73" w:name="_ENREF_58"/>
      <w:r w:rsidRPr="00D90E82">
        <w:rPr>
          <w:rFonts w:ascii="Times New Roman" w:hAnsi="Times New Roman" w:cs="Times New Roman"/>
        </w:rPr>
        <w:t>58.</w:t>
      </w:r>
      <w:r w:rsidRPr="00D90E82">
        <w:rPr>
          <w:rFonts w:ascii="Times New Roman" w:hAnsi="Times New Roman" w:cs="Times New Roman"/>
        </w:rPr>
        <w:tab/>
        <w:t xml:space="preserve">Aboud FE &amp; Akhter S (2011) A cluster-randomized evaluation of a responsive stimulation and feeding intervention in Bangladesh. </w:t>
      </w:r>
      <w:r w:rsidRPr="00D90E82">
        <w:rPr>
          <w:rFonts w:ascii="Times New Roman" w:hAnsi="Times New Roman" w:cs="Times New Roman"/>
          <w:i/>
        </w:rPr>
        <w:t>Pediatrics</w:t>
      </w:r>
      <w:r w:rsidRPr="00D90E82">
        <w:rPr>
          <w:rFonts w:ascii="Times New Roman" w:hAnsi="Times New Roman" w:cs="Times New Roman"/>
        </w:rPr>
        <w:t xml:space="preserve"> 127, e1191-e1197.</w:t>
      </w:r>
      <w:bookmarkEnd w:id="73"/>
    </w:p>
    <w:p w14:paraId="2364C2D5" w14:textId="77777777" w:rsidR="001169D5" w:rsidRPr="00D90E82" w:rsidRDefault="001169D5" w:rsidP="001169D5">
      <w:pPr>
        <w:pStyle w:val="EndNoteBibliography"/>
        <w:spacing w:after="0"/>
        <w:ind w:left="720" w:hanging="720"/>
        <w:rPr>
          <w:rFonts w:ascii="Times New Roman" w:hAnsi="Times New Roman" w:cs="Times New Roman"/>
        </w:rPr>
      </w:pPr>
      <w:bookmarkStart w:id="74" w:name="_ENREF_59"/>
      <w:r w:rsidRPr="00D90E82">
        <w:rPr>
          <w:rFonts w:ascii="Times New Roman" w:hAnsi="Times New Roman" w:cs="Times New Roman"/>
        </w:rPr>
        <w:t>59.</w:t>
      </w:r>
      <w:r w:rsidRPr="00D90E82">
        <w:rPr>
          <w:rFonts w:ascii="Times New Roman" w:hAnsi="Times New Roman" w:cs="Times New Roman"/>
        </w:rPr>
        <w:tab/>
        <w:t>Neumann CG, Jiang L, Weiss RE</w:t>
      </w:r>
      <w:r w:rsidRPr="00D90E82">
        <w:rPr>
          <w:rFonts w:ascii="Times New Roman" w:hAnsi="Times New Roman" w:cs="Times New Roman"/>
          <w:i/>
        </w:rPr>
        <w:t xml:space="preserve"> et al.</w:t>
      </w:r>
      <w:r w:rsidRPr="00D90E82">
        <w:rPr>
          <w:rFonts w:ascii="Times New Roman" w:hAnsi="Times New Roman" w:cs="Times New Roman"/>
        </w:rPr>
        <w:t xml:space="preserve"> (2013) Meat supplementation increases arm muscle area in Kenyan schoolchildren. </w:t>
      </w:r>
      <w:r w:rsidRPr="00D90E82">
        <w:rPr>
          <w:rFonts w:ascii="Times New Roman" w:hAnsi="Times New Roman" w:cs="Times New Roman"/>
          <w:i/>
        </w:rPr>
        <w:t>British Journal of Nutrition</w:t>
      </w:r>
      <w:r w:rsidRPr="00D90E82">
        <w:rPr>
          <w:rFonts w:ascii="Times New Roman" w:hAnsi="Times New Roman" w:cs="Times New Roman"/>
        </w:rPr>
        <w:t xml:space="preserve"> 109, 1230-1240.</w:t>
      </w:r>
      <w:bookmarkEnd w:id="74"/>
    </w:p>
    <w:p w14:paraId="6B933C4B" w14:textId="77777777" w:rsidR="001169D5" w:rsidRPr="00D90E82" w:rsidRDefault="001169D5" w:rsidP="001169D5">
      <w:pPr>
        <w:pStyle w:val="EndNoteBibliography"/>
        <w:spacing w:after="0"/>
        <w:ind w:left="720" w:hanging="720"/>
        <w:rPr>
          <w:rFonts w:ascii="Times New Roman" w:hAnsi="Times New Roman" w:cs="Times New Roman"/>
        </w:rPr>
      </w:pPr>
      <w:bookmarkStart w:id="75" w:name="_ENREF_60"/>
      <w:r w:rsidRPr="00D90E82">
        <w:rPr>
          <w:rFonts w:ascii="Times New Roman" w:hAnsi="Times New Roman" w:cs="Times New Roman"/>
        </w:rPr>
        <w:t>60.</w:t>
      </w:r>
      <w:r w:rsidRPr="00D90E82">
        <w:rPr>
          <w:rFonts w:ascii="Times New Roman" w:hAnsi="Times New Roman" w:cs="Times New Roman"/>
        </w:rPr>
        <w:tab/>
        <w:t>Neumann CG, Murphy SP, Gewa C</w:t>
      </w:r>
      <w:r w:rsidRPr="00D90E82">
        <w:rPr>
          <w:rFonts w:ascii="Times New Roman" w:hAnsi="Times New Roman" w:cs="Times New Roman"/>
          <w:i/>
        </w:rPr>
        <w:t xml:space="preserve"> et al.</w:t>
      </w:r>
      <w:r w:rsidRPr="00D90E82">
        <w:rPr>
          <w:rFonts w:ascii="Times New Roman" w:hAnsi="Times New Roman" w:cs="Times New Roman"/>
        </w:rPr>
        <w:t xml:space="preserve"> (2007) Meat supplementation improves growth, cognitive, and behavioral outcomes in Kenyan children. </w:t>
      </w:r>
      <w:r w:rsidRPr="00D90E82">
        <w:rPr>
          <w:rFonts w:ascii="Times New Roman" w:hAnsi="Times New Roman" w:cs="Times New Roman"/>
          <w:i/>
        </w:rPr>
        <w:t>the Journal of Nutrition</w:t>
      </w:r>
      <w:r w:rsidRPr="00D90E82">
        <w:rPr>
          <w:rFonts w:ascii="Times New Roman" w:hAnsi="Times New Roman" w:cs="Times New Roman"/>
        </w:rPr>
        <w:t xml:space="preserve"> 137, 1119-1123.</w:t>
      </w:r>
      <w:bookmarkEnd w:id="75"/>
    </w:p>
    <w:p w14:paraId="0A7CFE10" w14:textId="77777777" w:rsidR="001169D5" w:rsidRPr="00D90E82" w:rsidRDefault="001169D5" w:rsidP="001169D5">
      <w:pPr>
        <w:pStyle w:val="EndNoteBibliography"/>
        <w:spacing w:after="0"/>
        <w:ind w:left="720" w:hanging="720"/>
        <w:rPr>
          <w:rFonts w:ascii="Times New Roman" w:hAnsi="Times New Roman" w:cs="Times New Roman"/>
        </w:rPr>
      </w:pPr>
      <w:bookmarkStart w:id="76" w:name="_ENREF_61"/>
      <w:r w:rsidRPr="00D90E82">
        <w:rPr>
          <w:rFonts w:ascii="Times New Roman" w:hAnsi="Times New Roman" w:cs="Times New Roman"/>
        </w:rPr>
        <w:t>61.</w:t>
      </w:r>
      <w:r w:rsidRPr="00D90E82">
        <w:rPr>
          <w:rFonts w:ascii="Times New Roman" w:hAnsi="Times New Roman" w:cs="Times New Roman"/>
        </w:rPr>
        <w:tab/>
        <w:t xml:space="preserve">Boksa P (2010) Effects of prenatal infection on brain development and behavior: a review of findings from animal models. </w:t>
      </w:r>
      <w:r w:rsidRPr="00D90E82">
        <w:rPr>
          <w:rFonts w:ascii="Times New Roman" w:hAnsi="Times New Roman" w:cs="Times New Roman"/>
          <w:i/>
        </w:rPr>
        <w:t>Brain, behavior, and immunity</w:t>
      </w:r>
      <w:r w:rsidRPr="00D90E82">
        <w:rPr>
          <w:rFonts w:ascii="Times New Roman" w:hAnsi="Times New Roman" w:cs="Times New Roman"/>
        </w:rPr>
        <w:t xml:space="preserve"> 24, 881-897.</w:t>
      </w:r>
      <w:bookmarkEnd w:id="76"/>
    </w:p>
    <w:p w14:paraId="782B662E" w14:textId="77777777" w:rsidR="001169D5" w:rsidRPr="00D90E82" w:rsidRDefault="001169D5" w:rsidP="001169D5">
      <w:pPr>
        <w:pStyle w:val="EndNoteBibliography"/>
        <w:spacing w:after="0"/>
        <w:ind w:left="720" w:hanging="720"/>
        <w:rPr>
          <w:rFonts w:ascii="Times New Roman" w:hAnsi="Times New Roman" w:cs="Times New Roman"/>
        </w:rPr>
      </w:pPr>
      <w:bookmarkStart w:id="77" w:name="_ENREF_62"/>
      <w:r w:rsidRPr="00D90E82">
        <w:rPr>
          <w:rFonts w:ascii="Times New Roman" w:hAnsi="Times New Roman" w:cs="Times New Roman"/>
        </w:rPr>
        <w:t>62.</w:t>
      </w:r>
      <w:r w:rsidRPr="00D90E82">
        <w:rPr>
          <w:rFonts w:ascii="Times New Roman" w:hAnsi="Times New Roman" w:cs="Times New Roman"/>
        </w:rPr>
        <w:tab/>
        <w:t>Guerrant RL, Oriá RB, Moore SR</w:t>
      </w:r>
      <w:r w:rsidRPr="00D90E82">
        <w:rPr>
          <w:rFonts w:ascii="Times New Roman" w:hAnsi="Times New Roman" w:cs="Times New Roman"/>
          <w:i/>
        </w:rPr>
        <w:t xml:space="preserve"> et al.</w:t>
      </w:r>
      <w:r w:rsidRPr="00D90E82">
        <w:rPr>
          <w:rFonts w:ascii="Times New Roman" w:hAnsi="Times New Roman" w:cs="Times New Roman"/>
        </w:rPr>
        <w:t xml:space="preserve"> (2008) Malnutrition as an enteric infectious disease with long-term effects on child development. </w:t>
      </w:r>
      <w:r w:rsidRPr="00D90E82">
        <w:rPr>
          <w:rFonts w:ascii="Times New Roman" w:hAnsi="Times New Roman" w:cs="Times New Roman"/>
          <w:i/>
        </w:rPr>
        <w:t>Nutrition Reviews</w:t>
      </w:r>
      <w:r w:rsidRPr="00D90E82">
        <w:rPr>
          <w:rFonts w:ascii="Times New Roman" w:hAnsi="Times New Roman" w:cs="Times New Roman"/>
        </w:rPr>
        <w:t xml:space="preserve"> 66, 487-505.</w:t>
      </w:r>
      <w:bookmarkEnd w:id="77"/>
    </w:p>
    <w:p w14:paraId="33FBDFA8" w14:textId="77777777" w:rsidR="001169D5" w:rsidRPr="00D90E82" w:rsidRDefault="001169D5" w:rsidP="001169D5">
      <w:pPr>
        <w:pStyle w:val="EndNoteBibliography"/>
        <w:spacing w:after="0"/>
        <w:ind w:left="720" w:hanging="720"/>
        <w:rPr>
          <w:rFonts w:ascii="Times New Roman" w:hAnsi="Times New Roman" w:cs="Times New Roman"/>
        </w:rPr>
      </w:pPr>
      <w:bookmarkStart w:id="78" w:name="_ENREF_63"/>
      <w:r w:rsidRPr="00D90E82">
        <w:rPr>
          <w:rFonts w:ascii="Times New Roman" w:hAnsi="Times New Roman" w:cs="Times New Roman"/>
        </w:rPr>
        <w:t>63.</w:t>
      </w:r>
      <w:r w:rsidRPr="00D90E82">
        <w:rPr>
          <w:rFonts w:ascii="Times New Roman" w:hAnsi="Times New Roman" w:cs="Times New Roman"/>
        </w:rPr>
        <w:tab/>
        <w:t>Berkman DS, Lescano AG, Gilman RH</w:t>
      </w:r>
      <w:r w:rsidRPr="00D90E82">
        <w:rPr>
          <w:rFonts w:ascii="Times New Roman" w:hAnsi="Times New Roman" w:cs="Times New Roman"/>
          <w:i/>
        </w:rPr>
        <w:t xml:space="preserve"> et al.</w:t>
      </w:r>
      <w:r w:rsidRPr="00D90E82">
        <w:rPr>
          <w:rFonts w:ascii="Times New Roman" w:hAnsi="Times New Roman" w:cs="Times New Roman"/>
        </w:rPr>
        <w:t xml:space="preserve"> (2002) Effects of stunting, diarrhoeal disease, and parasitic infection during infancy on cognition in late childhood: a follow-up study. </w:t>
      </w:r>
      <w:r w:rsidRPr="00D90E82">
        <w:rPr>
          <w:rFonts w:ascii="Times New Roman" w:hAnsi="Times New Roman" w:cs="Times New Roman"/>
          <w:i/>
        </w:rPr>
        <w:t>The Lancet</w:t>
      </w:r>
      <w:r w:rsidRPr="00D90E82">
        <w:rPr>
          <w:rFonts w:ascii="Times New Roman" w:hAnsi="Times New Roman" w:cs="Times New Roman"/>
        </w:rPr>
        <w:t xml:space="preserve"> 359, 564-571.</w:t>
      </w:r>
      <w:bookmarkEnd w:id="78"/>
    </w:p>
    <w:p w14:paraId="60C00E11" w14:textId="77777777" w:rsidR="001169D5" w:rsidRPr="00D90E82" w:rsidRDefault="001169D5" w:rsidP="001169D5">
      <w:pPr>
        <w:pStyle w:val="EndNoteBibliography"/>
        <w:spacing w:after="0"/>
        <w:ind w:left="720" w:hanging="720"/>
        <w:rPr>
          <w:rFonts w:ascii="Times New Roman" w:hAnsi="Times New Roman" w:cs="Times New Roman"/>
        </w:rPr>
      </w:pPr>
      <w:bookmarkStart w:id="79" w:name="_ENREF_64"/>
      <w:r w:rsidRPr="00D90E82">
        <w:rPr>
          <w:rFonts w:ascii="Times New Roman" w:hAnsi="Times New Roman" w:cs="Times New Roman"/>
        </w:rPr>
        <w:t>64.</w:t>
      </w:r>
      <w:r w:rsidRPr="00D90E82">
        <w:rPr>
          <w:rFonts w:ascii="Times New Roman" w:hAnsi="Times New Roman" w:cs="Times New Roman"/>
        </w:rPr>
        <w:tab/>
        <w:t>De Bellis MD, Keshavan MS, Beers SR</w:t>
      </w:r>
      <w:r w:rsidRPr="00D90E82">
        <w:rPr>
          <w:rFonts w:ascii="Times New Roman" w:hAnsi="Times New Roman" w:cs="Times New Roman"/>
          <w:i/>
        </w:rPr>
        <w:t xml:space="preserve"> et al.</w:t>
      </w:r>
      <w:r w:rsidRPr="00D90E82">
        <w:rPr>
          <w:rFonts w:ascii="Times New Roman" w:hAnsi="Times New Roman" w:cs="Times New Roman"/>
        </w:rPr>
        <w:t xml:space="preserve"> (2001) Sex Differences in Brain Maturation during Childhood and Adolescence. </w:t>
      </w:r>
      <w:r w:rsidRPr="00D90E82">
        <w:rPr>
          <w:rFonts w:ascii="Times New Roman" w:hAnsi="Times New Roman" w:cs="Times New Roman"/>
          <w:i/>
        </w:rPr>
        <w:t>Cerebral Cortex</w:t>
      </w:r>
      <w:r w:rsidRPr="00D90E82">
        <w:rPr>
          <w:rFonts w:ascii="Times New Roman" w:hAnsi="Times New Roman" w:cs="Times New Roman"/>
        </w:rPr>
        <w:t xml:space="preserve"> 11, 552-557.</w:t>
      </w:r>
      <w:bookmarkEnd w:id="79"/>
    </w:p>
    <w:p w14:paraId="42E87A71" w14:textId="77777777" w:rsidR="001169D5" w:rsidRPr="00D90E82" w:rsidRDefault="001169D5" w:rsidP="001169D5">
      <w:pPr>
        <w:pStyle w:val="EndNoteBibliography"/>
        <w:spacing w:after="0"/>
        <w:ind w:left="720" w:hanging="720"/>
        <w:rPr>
          <w:rFonts w:ascii="Times New Roman" w:hAnsi="Times New Roman" w:cs="Times New Roman"/>
        </w:rPr>
      </w:pPr>
      <w:bookmarkStart w:id="80" w:name="_ENREF_65"/>
      <w:r w:rsidRPr="00D90E82">
        <w:rPr>
          <w:rFonts w:ascii="Times New Roman" w:hAnsi="Times New Roman" w:cs="Times New Roman"/>
        </w:rPr>
        <w:t>65.</w:t>
      </w:r>
      <w:r w:rsidRPr="00D90E82">
        <w:rPr>
          <w:rFonts w:ascii="Times New Roman" w:hAnsi="Times New Roman" w:cs="Times New Roman"/>
        </w:rPr>
        <w:tab/>
        <w:t>Ingalhalikar M, Smith A, Parker D</w:t>
      </w:r>
      <w:r w:rsidRPr="00D90E82">
        <w:rPr>
          <w:rFonts w:ascii="Times New Roman" w:hAnsi="Times New Roman" w:cs="Times New Roman"/>
          <w:i/>
        </w:rPr>
        <w:t xml:space="preserve"> et al.</w:t>
      </w:r>
      <w:r w:rsidRPr="00D90E82">
        <w:rPr>
          <w:rFonts w:ascii="Times New Roman" w:hAnsi="Times New Roman" w:cs="Times New Roman"/>
        </w:rPr>
        <w:t xml:space="preserve"> (2014) Sex differences in the structural connectome of the human brain. </w:t>
      </w:r>
      <w:r w:rsidRPr="00D90E82">
        <w:rPr>
          <w:rFonts w:ascii="Times New Roman" w:hAnsi="Times New Roman" w:cs="Times New Roman"/>
          <w:i/>
        </w:rPr>
        <w:t>Proceedings of the National Academy of Sciences</w:t>
      </w:r>
      <w:r w:rsidRPr="00D90E82">
        <w:rPr>
          <w:rFonts w:ascii="Times New Roman" w:hAnsi="Times New Roman" w:cs="Times New Roman"/>
        </w:rPr>
        <w:t xml:space="preserve"> 111, 823-828.</w:t>
      </w:r>
      <w:bookmarkEnd w:id="80"/>
    </w:p>
    <w:p w14:paraId="6BAE19D7" w14:textId="77777777" w:rsidR="001169D5" w:rsidRPr="00D90E82" w:rsidRDefault="001169D5" w:rsidP="001169D5">
      <w:pPr>
        <w:pStyle w:val="EndNoteBibliography"/>
        <w:spacing w:after="0"/>
        <w:ind w:left="720" w:hanging="720"/>
        <w:rPr>
          <w:rFonts w:ascii="Times New Roman" w:hAnsi="Times New Roman" w:cs="Times New Roman"/>
        </w:rPr>
      </w:pPr>
      <w:bookmarkStart w:id="81" w:name="_ENREF_66"/>
      <w:r w:rsidRPr="00D90E82">
        <w:rPr>
          <w:rFonts w:ascii="Times New Roman" w:hAnsi="Times New Roman" w:cs="Times New Roman"/>
        </w:rPr>
        <w:t>66.</w:t>
      </w:r>
      <w:r w:rsidRPr="00D90E82">
        <w:rPr>
          <w:rFonts w:ascii="Times New Roman" w:hAnsi="Times New Roman" w:cs="Times New Roman"/>
        </w:rPr>
        <w:tab/>
        <w:t xml:space="preserve">Mirembe R &amp; Davies L (2001) Is schooling a risk? Gender, power relations, and school culture in Uganda. </w:t>
      </w:r>
      <w:r w:rsidRPr="00D90E82">
        <w:rPr>
          <w:rFonts w:ascii="Times New Roman" w:hAnsi="Times New Roman" w:cs="Times New Roman"/>
          <w:i/>
        </w:rPr>
        <w:t>Gender and education</w:t>
      </w:r>
      <w:r w:rsidRPr="00D90E82">
        <w:rPr>
          <w:rFonts w:ascii="Times New Roman" w:hAnsi="Times New Roman" w:cs="Times New Roman"/>
        </w:rPr>
        <w:t xml:space="preserve"> 13, 401-416.</w:t>
      </w:r>
      <w:bookmarkEnd w:id="81"/>
    </w:p>
    <w:p w14:paraId="11223050" w14:textId="77777777" w:rsidR="001169D5" w:rsidRPr="00D90E82" w:rsidRDefault="001169D5" w:rsidP="001169D5">
      <w:pPr>
        <w:pStyle w:val="EndNoteBibliography"/>
        <w:spacing w:after="0"/>
        <w:ind w:left="720" w:hanging="720"/>
        <w:rPr>
          <w:rFonts w:ascii="Times New Roman" w:hAnsi="Times New Roman" w:cs="Times New Roman"/>
        </w:rPr>
      </w:pPr>
      <w:bookmarkStart w:id="82" w:name="_ENREF_67"/>
      <w:r w:rsidRPr="00D90E82">
        <w:rPr>
          <w:rFonts w:ascii="Times New Roman" w:hAnsi="Times New Roman" w:cs="Times New Roman"/>
        </w:rPr>
        <w:lastRenderedPageBreak/>
        <w:t>67.</w:t>
      </w:r>
      <w:r w:rsidRPr="00D90E82">
        <w:rPr>
          <w:rFonts w:ascii="Times New Roman" w:hAnsi="Times New Roman" w:cs="Times New Roman"/>
        </w:rPr>
        <w:tab/>
        <w:t xml:space="preserve">Hampson E (1990) Variations in sex-related cognitive abilities across the menstrual cycle. </w:t>
      </w:r>
      <w:r w:rsidRPr="00D90E82">
        <w:rPr>
          <w:rFonts w:ascii="Times New Roman" w:hAnsi="Times New Roman" w:cs="Times New Roman"/>
          <w:i/>
        </w:rPr>
        <w:t>Brain and Cognition</w:t>
      </w:r>
      <w:r w:rsidRPr="00D90E82">
        <w:rPr>
          <w:rFonts w:ascii="Times New Roman" w:hAnsi="Times New Roman" w:cs="Times New Roman"/>
        </w:rPr>
        <w:t xml:space="preserve"> 14, 26-43.</w:t>
      </w:r>
      <w:bookmarkEnd w:id="82"/>
    </w:p>
    <w:p w14:paraId="67A4336B" w14:textId="77777777" w:rsidR="001169D5" w:rsidRPr="00D90E82" w:rsidRDefault="001169D5" w:rsidP="001169D5">
      <w:pPr>
        <w:pStyle w:val="EndNoteBibliography"/>
        <w:spacing w:after="0"/>
        <w:ind w:left="720" w:hanging="720"/>
        <w:rPr>
          <w:rFonts w:ascii="Times New Roman" w:hAnsi="Times New Roman" w:cs="Times New Roman"/>
        </w:rPr>
      </w:pPr>
      <w:bookmarkStart w:id="83" w:name="_ENREF_68"/>
      <w:r w:rsidRPr="00D90E82">
        <w:rPr>
          <w:rFonts w:ascii="Times New Roman" w:hAnsi="Times New Roman" w:cs="Times New Roman"/>
        </w:rPr>
        <w:t>68.</w:t>
      </w:r>
      <w:r w:rsidRPr="00D90E82">
        <w:rPr>
          <w:rFonts w:ascii="Times New Roman" w:hAnsi="Times New Roman" w:cs="Times New Roman"/>
        </w:rPr>
        <w:tab/>
        <w:t>Haapala EA, Eloranta A-M, Venäläinen T</w:t>
      </w:r>
      <w:r w:rsidRPr="00D90E82">
        <w:rPr>
          <w:rFonts w:ascii="Times New Roman" w:hAnsi="Times New Roman" w:cs="Times New Roman"/>
          <w:i/>
        </w:rPr>
        <w:t xml:space="preserve"> et al.</w:t>
      </w:r>
      <w:r w:rsidRPr="00D90E82">
        <w:rPr>
          <w:rFonts w:ascii="Times New Roman" w:hAnsi="Times New Roman" w:cs="Times New Roman"/>
        </w:rPr>
        <w:t xml:space="preserve"> (2015) Associations of diet quality with cognition in children–the Physical Activity and Nutrition in Children Study. </w:t>
      </w:r>
      <w:r w:rsidRPr="00D90E82">
        <w:rPr>
          <w:rFonts w:ascii="Times New Roman" w:hAnsi="Times New Roman" w:cs="Times New Roman"/>
          <w:i/>
        </w:rPr>
        <w:t>British journal of nutrition</w:t>
      </w:r>
      <w:r w:rsidRPr="00D90E82">
        <w:rPr>
          <w:rFonts w:ascii="Times New Roman" w:hAnsi="Times New Roman" w:cs="Times New Roman"/>
        </w:rPr>
        <w:t xml:space="preserve"> 114, 1080-1087.</w:t>
      </w:r>
      <w:bookmarkEnd w:id="83"/>
    </w:p>
    <w:p w14:paraId="21557F37" w14:textId="77777777" w:rsidR="001169D5" w:rsidRPr="00D90E82" w:rsidRDefault="001169D5" w:rsidP="001169D5">
      <w:pPr>
        <w:pStyle w:val="EndNoteBibliography"/>
        <w:spacing w:after="0"/>
        <w:ind w:left="720" w:hanging="720"/>
        <w:rPr>
          <w:rFonts w:ascii="Times New Roman" w:hAnsi="Times New Roman" w:cs="Times New Roman"/>
        </w:rPr>
      </w:pPr>
      <w:bookmarkStart w:id="84" w:name="_ENREF_69"/>
      <w:r w:rsidRPr="00D90E82">
        <w:rPr>
          <w:rFonts w:ascii="Times New Roman" w:hAnsi="Times New Roman" w:cs="Times New Roman"/>
        </w:rPr>
        <w:t>69.</w:t>
      </w:r>
      <w:r w:rsidRPr="00D90E82">
        <w:rPr>
          <w:rFonts w:ascii="Times New Roman" w:hAnsi="Times New Roman" w:cs="Times New Roman"/>
        </w:rPr>
        <w:tab/>
        <w:t>Grantham‐McGregor SM, Fernald LC, Kagawa R</w:t>
      </w:r>
      <w:r w:rsidRPr="00D90E82">
        <w:rPr>
          <w:rFonts w:ascii="Times New Roman" w:hAnsi="Times New Roman" w:cs="Times New Roman"/>
          <w:i/>
        </w:rPr>
        <w:t xml:space="preserve"> et al.</w:t>
      </w:r>
      <w:r w:rsidRPr="00D90E82">
        <w:rPr>
          <w:rFonts w:ascii="Times New Roman" w:hAnsi="Times New Roman" w:cs="Times New Roman"/>
        </w:rPr>
        <w:t xml:space="preserve"> (2014) Effects of integrated child development and nutrition interventions on child development and nutritional status. </w:t>
      </w:r>
      <w:r w:rsidRPr="00D90E82">
        <w:rPr>
          <w:rFonts w:ascii="Times New Roman" w:hAnsi="Times New Roman" w:cs="Times New Roman"/>
          <w:i/>
        </w:rPr>
        <w:t>Annals of the New York Academy of Sciences</w:t>
      </w:r>
      <w:r w:rsidRPr="00D90E82">
        <w:rPr>
          <w:rFonts w:ascii="Times New Roman" w:hAnsi="Times New Roman" w:cs="Times New Roman"/>
        </w:rPr>
        <w:t xml:space="preserve"> 1308, 11-32.</w:t>
      </w:r>
      <w:bookmarkEnd w:id="84"/>
    </w:p>
    <w:p w14:paraId="67FE37AC" w14:textId="77777777" w:rsidR="001169D5" w:rsidRPr="00D90E82" w:rsidRDefault="001169D5" w:rsidP="001169D5">
      <w:pPr>
        <w:pStyle w:val="EndNoteBibliography"/>
        <w:spacing w:after="0"/>
        <w:ind w:left="720" w:hanging="720"/>
        <w:rPr>
          <w:rFonts w:ascii="Times New Roman" w:hAnsi="Times New Roman" w:cs="Times New Roman"/>
        </w:rPr>
      </w:pPr>
      <w:bookmarkStart w:id="85" w:name="_ENREF_70"/>
      <w:r w:rsidRPr="00D90E82">
        <w:rPr>
          <w:rFonts w:ascii="Times New Roman" w:hAnsi="Times New Roman" w:cs="Times New Roman"/>
        </w:rPr>
        <w:t>70.</w:t>
      </w:r>
      <w:r w:rsidRPr="00D90E82">
        <w:rPr>
          <w:rFonts w:ascii="Times New Roman" w:hAnsi="Times New Roman" w:cs="Times New Roman"/>
        </w:rPr>
        <w:tab/>
        <w:t>Juneja M, Mohanty M, Jain R</w:t>
      </w:r>
      <w:r w:rsidRPr="00D90E82">
        <w:rPr>
          <w:rFonts w:ascii="Times New Roman" w:hAnsi="Times New Roman" w:cs="Times New Roman"/>
          <w:i/>
        </w:rPr>
        <w:t xml:space="preserve"> et al.</w:t>
      </w:r>
      <w:r w:rsidRPr="00D90E82">
        <w:rPr>
          <w:rFonts w:ascii="Times New Roman" w:hAnsi="Times New Roman" w:cs="Times New Roman"/>
        </w:rPr>
        <w:t xml:space="preserve"> (2012) Ages and Stages Questionnaire as a screening tool for developmental delay in Indian children. </w:t>
      </w:r>
      <w:r w:rsidRPr="00D90E82">
        <w:rPr>
          <w:rFonts w:ascii="Times New Roman" w:hAnsi="Times New Roman" w:cs="Times New Roman"/>
          <w:i/>
        </w:rPr>
        <w:t>Indian pediatrics</w:t>
      </w:r>
      <w:r w:rsidRPr="00D90E82">
        <w:rPr>
          <w:rFonts w:ascii="Times New Roman" w:hAnsi="Times New Roman" w:cs="Times New Roman"/>
        </w:rPr>
        <w:t xml:space="preserve"> 49, 457-461.</w:t>
      </w:r>
      <w:bookmarkEnd w:id="85"/>
    </w:p>
    <w:p w14:paraId="1EAAA165" w14:textId="77777777" w:rsidR="001169D5" w:rsidRPr="00D90E82" w:rsidRDefault="001169D5" w:rsidP="001169D5">
      <w:pPr>
        <w:pStyle w:val="EndNoteBibliography"/>
        <w:ind w:left="720" w:hanging="720"/>
        <w:rPr>
          <w:rFonts w:ascii="Times New Roman" w:hAnsi="Times New Roman" w:cs="Times New Roman"/>
        </w:rPr>
      </w:pPr>
      <w:bookmarkStart w:id="86" w:name="_ENREF_71"/>
      <w:r w:rsidRPr="00D90E82">
        <w:rPr>
          <w:rFonts w:ascii="Times New Roman" w:hAnsi="Times New Roman" w:cs="Times New Roman"/>
        </w:rPr>
        <w:t>71.</w:t>
      </w:r>
      <w:r w:rsidRPr="00D90E82">
        <w:rPr>
          <w:rFonts w:ascii="Times New Roman" w:hAnsi="Times New Roman" w:cs="Times New Roman"/>
        </w:rPr>
        <w:tab/>
        <w:t xml:space="preserve">Cheng HG &amp; Phillips MR (2014) Secondary analysis of existing data: opportunities and implementation. </w:t>
      </w:r>
      <w:r w:rsidRPr="00D90E82">
        <w:rPr>
          <w:rFonts w:ascii="Times New Roman" w:hAnsi="Times New Roman" w:cs="Times New Roman"/>
          <w:i/>
        </w:rPr>
        <w:t>Shanghai Arch Psychiatry</w:t>
      </w:r>
      <w:r w:rsidRPr="00D90E82">
        <w:rPr>
          <w:rFonts w:ascii="Times New Roman" w:hAnsi="Times New Roman" w:cs="Times New Roman"/>
        </w:rPr>
        <w:t xml:space="preserve"> 26, 371-375.</w:t>
      </w:r>
      <w:bookmarkEnd w:id="86"/>
    </w:p>
    <w:p w14:paraId="12FE665A" w14:textId="77777777" w:rsidR="00402E09" w:rsidRPr="00D90E82" w:rsidRDefault="001B1729" w:rsidP="0092315D">
      <w:pPr>
        <w:spacing w:before="240" w:after="240" w:line="360" w:lineRule="auto"/>
        <w:rPr>
          <w:rFonts w:ascii="Times New Roman" w:hAnsi="Times New Roman" w:cs="Times New Roman"/>
        </w:rPr>
        <w:sectPr w:rsidR="00402E09" w:rsidRPr="00D90E82" w:rsidSect="0092315D">
          <w:footerReference w:type="default" r:id="rId9"/>
          <w:pgSz w:w="12240" w:h="15840"/>
          <w:pgMar w:top="1134" w:right="1134" w:bottom="1134" w:left="1134" w:header="720" w:footer="720" w:gutter="0"/>
          <w:lnNumType w:countBy="1" w:restart="continuous"/>
          <w:cols w:space="720"/>
          <w:docGrid w:linePitch="360"/>
        </w:sectPr>
      </w:pPr>
      <w:r w:rsidRPr="00D90E82">
        <w:rPr>
          <w:rFonts w:ascii="Times New Roman" w:hAnsi="Times New Roman" w:cs="Times New Roman"/>
        </w:rPr>
        <w:fldChar w:fldCharType="end"/>
      </w:r>
    </w:p>
    <w:p w14:paraId="44A94930" w14:textId="77777777" w:rsidR="00A82E54" w:rsidRPr="00AC4291" w:rsidRDefault="00A82E54" w:rsidP="00A82E54">
      <w:pPr>
        <w:rPr>
          <w:rFonts w:ascii="Times New Roman" w:hAnsi="Times New Roman" w:cs="Times New Roman"/>
          <w:b/>
          <w:sz w:val="20"/>
          <w:szCs w:val="20"/>
        </w:rPr>
      </w:pPr>
      <w:r w:rsidRPr="00AC4291">
        <w:rPr>
          <w:rFonts w:ascii="Times New Roman" w:hAnsi="Times New Roman" w:cs="Times New Roman"/>
          <w:b/>
          <w:sz w:val="20"/>
          <w:szCs w:val="20"/>
        </w:rPr>
        <w:lastRenderedPageBreak/>
        <w:t>Table 1: Baseline Characteristics</w:t>
      </w:r>
      <w:r w:rsidR="00FE6C5E" w:rsidRPr="00AC4291">
        <w:rPr>
          <w:rFonts w:ascii="Times New Roman" w:hAnsi="Times New Roman" w:cs="Times New Roman"/>
          <w:b/>
          <w:sz w:val="20"/>
          <w:szCs w:val="20"/>
        </w:rPr>
        <w:t xml:space="preserve"> (n=385)</w:t>
      </w:r>
    </w:p>
    <w:tbl>
      <w:tblPr>
        <w:tblStyle w:val="TableGrid"/>
        <w:tblW w:w="1010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4"/>
        <w:gridCol w:w="2693"/>
        <w:gridCol w:w="2268"/>
      </w:tblGrid>
      <w:tr w:rsidR="00AC4291" w:rsidRPr="00AC4291" w14:paraId="105F6FDE" w14:textId="77777777" w:rsidTr="003E03D5">
        <w:trPr>
          <w:trHeight w:val="558"/>
        </w:trPr>
        <w:tc>
          <w:tcPr>
            <w:tcW w:w="5144" w:type="dxa"/>
            <w:tcBorders>
              <w:top w:val="single" w:sz="4" w:space="0" w:color="auto"/>
              <w:bottom w:val="single" w:sz="4" w:space="0" w:color="auto"/>
            </w:tcBorders>
            <w:shd w:val="clear" w:color="auto" w:fill="auto"/>
            <w:vAlign w:val="center"/>
          </w:tcPr>
          <w:p w14:paraId="2D697CA6"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sz w:val="20"/>
                <w:szCs w:val="20"/>
              </w:rPr>
              <w:t>Parameter</w:t>
            </w:r>
          </w:p>
        </w:tc>
        <w:tc>
          <w:tcPr>
            <w:tcW w:w="2693" w:type="dxa"/>
            <w:tcBorders>
              <w:top w:val="single" w:sz="4" w:space="0" w:color="auto"/>
              <w:bottom w:val="single" w:sz="4" w:space="0" w:color="auto"/>
            </w:tcBorders>
            <w:vAlign w:val="center"/>
          </w:tcPr>
          <w:p w14:paraId="42DFA759" w14:textId="77777777" w:rsidR="00C577C9" w:rsidRPr="00AC4291" w:rsidRDefault="00C577C9" w:rsidP="00155AA3">
            <w:pPr>
              <w:spacing w:line="360" w:lineRule="auto"/>
              <w:jc w:val="center"/>
              <w:rPr>
                <w:rFonts w:ascii="Times New Roman" w:hAnsi="Times New Roman" w:cs="Times New Roman"/>
                <w:b/>
                <w:sz w:val="20"/>
                <w:szCs w:val="20"/>
              </w:rPr>
            </w:pPr>
            <w:r w:rsidRPr="00AC4291">
              <w:rPr>
                <w:rFonts w:ascii="Times New Roman" w:hAnsi="Times New Roman" w:cs="Times New Roman"/>
                <w:b/>
                <w:sz w:val="20"/>
                <w:szCs w:val="20"/>
              </w:rPr>
              <w:t>Frequency or Mean or Median</w:t>
            </w:r>
          </w:p>
        </w:tc>
        <w:tc>
          <w:tcPr>
            <w:tcW w:w="2268" w:type="dxa"/>
            <w:tcBorders>
              <w:top w:val="single" w:sz="4" w:space="0" w:color="auto"/>
              <w:bottom w:val="single" w:sz="4" w:space="0" w:color="auto"/>
            </w:tcBorders>
            <w:vAlign w:val="center"/>
          </w:tcPr>
          <w:p w14:paraId="1923E045" w14:textId="77777777" w:rsidR="00C577C9" w:rsidRPr="00AC4291" w:rsidRDefault="00C577C9" w:rsidP="00155AA3">
            <w:pPr>
              <w:spacing w:line="360" w:lineRule="auto"/>
              <w:jc w:val="center"/>
              <w:rPr>
                <w:rFonts w:ascii="Times New Roman" w:hAnsi="Times New Roman" w:cs="Times New Roman"/>
                <w:b/>
                <w:sz w:val="20"/>
                <w:szCs w:val="20"/>
              </w:rPr>
            </w:pPr>
            <w:r w:rsidRPr="00AC4291">
              <w:rPr>
                <w:rFonts w:ascii="Times New Roman" w:hAnsi="Times New Roman" w:cs="Times New Roman"/>
                <w:b/>
                <w:sz w:val="20"/>
                <w:szCs w:val="20"/>
              </w:rPr>
              <w:t>Percent or SD or IQR</w:t>
            </w:r>
          </w:p>
        </w:tc>
      </w:tr>
      <w:tr w:rsidR="00AC4291" w:rsidRPr="00AC4291" w14:paraId="5793F273" w14:textId="77777777" w:rsidTr="003E03D5">
        <w:trPr>
          <w:trHeight w:val="405"/>
        </w:trPr>
        <w:tc>
          <w:tcPr>
            <w:tcW w:w="5144" w:type="dxa"/>
            <w:tcBorders>
              <w:top w:val="single" w:sz="4" w:space="0" w:color="auto"/>
            </w:tcBorders>
            <w:shd w:val="clear" w:color="auto" w:fill="D0CECE" w:themeFill="background2" w:themeFillShade="E6"/>
            <w:vAlign w:val="center"/>
          </w:tcPr>
          <w:p w14:paraId="38533EFD"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Child age in months: mean (SD)</w:t>
            </w:r>
          </w:p>
        </w:tc>
        <w:tc>
          <w:tcPr>
            <w:tcW w:w="2693" w:type="dxa"/>
            <w:tcBorders>
              <w:top w:val="single" w:sz="4" w:space="0" w:color="auto"/>
            </w:tcBorders>
            <w:shd w:val="clear" w:color="auto" w:fill="D0CECE" w:themeFill="background2" w:themeFillShade="E6"/>
            <w:vAlign w:val="center"/>
          </w:tcPr>
          <w:p w14:paraId="6CA4313F"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7.3</w:t>
            </w:r>
          </w:p>
        </w:tc>
        <w:tc>
          <w:tcPr>
            <w:tcW w:w="2268" w:type="dxa"/>
            <w:tcBorders>
              <w:top w:val="single" w:sz="4" w:space="0" w:color="auto"/>
            </w:tcBorders>
            <w:shd w:val="clear" w:color="auto" w:fill="D0CECE" w:themeFill="background2" w:themeFillShade="E6"/>
            <w:vAlign w:val="center"/>
          </w:tcPr>
          <w:p w14:paraId="720226B5"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0.9</w:t>
            </w:r>
          </w:p>
        </w:tc>
      </w:tr>
      <w:tr w:rsidR="00AC4291" w:rsidRPr="00AC4291" w14:paraId="66F5F122" w14:textId="77777777" w:rsidTr="003E03D5">
        <w:trPr>
          <w:trHeight w:val="405"/>
        </w:trPr>
        <w:tc>
          <w:tcPr>
            <w:tcW w:w="5144" w:type="dxa"/>
            <w:shd w:val="clear" w:color="auto" w:fill="auto"/>
            <w:vAlign w:val="center"/>
          </w:tcPr>
          <w:p w14:paraId="61C919FD"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b/>
                <w:bCs/>
                <w:sz w:val="20"/>
                <w:szCs w:val="20"/>
              </w:rPr>
              <w:t xml:space="preserve">Maternal age; </w:t>
            </w:r>
            <w:r w:rsidRPr="00AC4291">
              <w:rPr>
                <w:rFonts w:ascii="Times New Roman" w:hAnsi="Times New Roman" w:cs="Times New Roman"/>
                <w:sz w:val="20"/>
                <w:szCs w:val="20"/>
              </w:rPr>
              <w:t>Median, IQR</w:t>
            </w:r>
          </w:p>
        </w:tc>
        <w:tc>
          <w:tcPr>
            <w:tcW w:w="2693" w:type="dxa"/>
            <w:shd w:val="clear" w:color="auto" w:fill="auto"/>
            <w:vAlign w:val="center"/>
          </w:tcPr>
          <w:p w14:paraId="7AF6F48B"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26</w:t>
            </w:r>
          </w:p>
        </w:tc>
        <w:tc>
          <w:tcPr>
            <w:tcW w:w="2268" w:type="dxa"/>
            <w:vAlign w:val="center"/>
          </w:tcPr>
          <w:p w14:paraId="6F107F70"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8</w:t>
            </w:r>
          </w:p>
        </w:tc>
      </w:tr>
      <w:tr w:rsidR="00AC4291" w:rsidRPr="00AC4291" w14:paraId="42C9D3DF" w14:textId="77777777" w:rsidTr="003E03D5">
        <w:trPr>
          <w:trHeight w:val="205"/>
        </w:trPr>
        <w:tc>
          <w:tcPr>
            <w:tcW w:w="5144" w:type="dxa"/>
            <w:shd w:val="clear" w:color="auto" w:fill="BFBFBF" w:themeFill="background1" w:themeFillShade="BF"/>
            <w:vAlign w:val="center"/>
          </w:tcPr>
          <w:p w14:paraId="04309287"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Sex</w:t>
            </w:r>
          </w:p>
        </w:tc>
        <w:tc>
          <w:tcPr>
            <w:tcW w:w="2693" w:type="dxa"/>
            <w:shd w:val="clear" w:color="auto" w:fill="BFBFBF" w:themeFill="background1" w:themeFillShade="BF"/>
            <w:vAlign w:val="center"/>
          </w:tcPr>
          <w:p w14:paraId="5671EB1B"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shd w:val="clear" w:color="auto" w:fill="BFBFBF" w:themeFill="background1" w:themeFillShade="BF"/>
            <w:vAlign w:val="center"/>
          </w:tcPr>
          <w:p w14:paraId="6B554F23"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470FA1FE" w14:textId="77777777" w:rsidTr="003E03D5">
        <w:trPr>
          <w:trHeight w:val="270"/>
        </w:trPr>
        <w:tc>
          <w:tcPr>
            <w:tcW w:w="5144" w:type="dxa"/>
            <w:shd w:val="clear" w:color="auto" w:fill="BFBFBF" w:themeFill="background1" w:themeFillShade="BF"/>
            <w:vAlign w:val="center"/>
          </w:tcPr>
          <w:p w14:paraId="53D1EA0D"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 xml:space="preserve">  Male </w:t>
            </w:r>
          </w:p>
        </w:tc>
        <w:tc>
          <w:tcPr>
            <w:tcW w:w="2693" w:type="dxa"/>
            <w:shd w:val="clear" w:color="auto" w:fill="BFBFBF" w:themeFill="background1" w:themeFillShade="BF"/>
            <w:vAlign w:val="center"/>
          </w:tcPr>
          <w:p w14:paraId="370CDEF9"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200</w:t>
            </w:r>
          </w:p>
        </w:tc>
        <w:tc>
          <w:tcPr>
            <w:tcW w:w="2268" w:type="dxa"/>
            <w:shd w:val="clear" w:color="auto" w:fill="BFBFBF" w:themeFill="background1" w:themeFillShade="BF"/>
            <w:vAlign w:val="center"/>
          </w:tcPr>
          <w:p w14:paraId="03D2BFAA"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52.0</w:t>
            </w:r>
          </w:p>
        </w:tc>
      </w:tr>
      <w:tr w:rsidR="00AC4291" w:rsidRPr="00AC4291" w14:paraId="4F789635" w14:textId="77777777" w:rsidTr="003E03D5">
        <w:trPr>
          <w:trHeight w:val="323"/>
        </w:trPr>
        <w:tc>
          <w:tcPr>
            <w:tcW w:w="5144" w:type="dxa"/>
            <w:shd w:val="clear" w:color="auto" w:fill="BFBFBF" w:themeFill="background1" w:themeFillShade="BF"/>
            <w:vAlign w:val="center"/>
          </w:tcPr>
          <w:p w14:paraId="3DC660D2"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 xml:space="preserve">  Female </w:t>
            </w:r>
          </w:p>
        </w:tc>
        <w:tc>
          <w:tcPr>
            <w:tcW w:w="2693" w:type="dxa"/>
            <w:shd w:val="clear" w:color="auto" w:fill="BFBFBF" w:themeFill="background1" w:themeFillShade="BF"/>
            <w:vAlign w:val="center"/>
          </w:tcPr>
          <w:p w14:paraId="7E7D2011"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185</w:t>
            </w:r>
          </w:p>
        </w:tc>
        <w:tc>
          <w:tcPr>
            <w:tcW w:w="2268" w:type="dxa"/>
            <w:shd w:val="clear" w:color="auto" w:fill="BFBFBF" w:themeFill="background1" w:themeFillShade="BF"/>
            <w:vAlign w:val="center"/>
          </w:tcPr>
          <w:p w14:paraId="21442CD4"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48</w:t>
            </w:r>
          </w:p>
        </w:tc>
      </w:tr>
      <w:tr w:rsidR="00AC4291" w:rsidRPr="00AC4291" w14:paraId="3E04AF9D" w14:textId="77777777" w:rsidTr="003E03D5">
        <w:trPr>
          <w:trHeight w:val="363"/>
        </w:trPr>
        <w:tc>
          <w:tcPr>
            <w:tcW w:w="5144" w:type="dxa"/>
            <w:shd w:val="clear" w:color="auto" w:fill="auto"/>
            <w:vAlign w:val="center"/>
          </w:tcPr>
          <w:p w14:paraId="60275D3F"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b/>
                <w:sz w:val="20"/>
                <w:szCs w:val="20"/>
              </w:rPr>
              <w:t>Dietary diversity at 6 - 8 months</w:t>
            </w:r>
            <w:r w:rsidRPr="00AC4291">
              <w:rPr>
                <w:rFonts w:ascii="Times New Roman" w:hAnsi="Times New Roman" w:cs="Times New Roman"/>
                <w:sz w:val="20"/>
                <w:szCs w:val="20"/>
              </w:rPr>
              <w:t xml:space="preserve"> (food groups): mean (SD)</w:t>
            </w:r>
          </w:p>
        </w:tc>
        <w:tc>
          <w:tcPr>
            <w:tcW w:w="2693" w:type="dxa"/>
            <w:vAlign w:val="center"/>
          </w:tcPr>
          <w:p w14:paraId="61312C9A"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2.9</w:t>
            </w:r>
          </w:p>
        </w:tc>
        <w:tc>
          <w:tcPr>
            <w:tcW w:w="2268" w:type="dxa"/>
            <w:vAlign w:val="center"/>
          </w:tcPr>
          <w:p w14:paraId="3688ED4F"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1.6</w:t>
            </w:r>
          </w:p>
        </w:tc>
      </w:tr>
      <w:tr w:rsidR="00AC4291" w:rsidRPr="00AC4291" w14:paraId="203048B1" w14:textId="77777777" w:rsidTr="003E03D5">
        <w:trPr>
          <w:trHeight w:val="255"/>
        </w:trPr>
        <w:tc>
          <w:tcPr>
            <w:tcW w:w="5144" w:type="dxa"/>
            <w:shd w:val="clear" w:color="auto" w:fill="BFBFBF" w:themeFill="background1" w:themeFillShade="BF"/>
            <w:vAlign w:val="center"/>
          </w:tcPr>
          <w:p w14:paraId="54D1F18D" w14:textId="77777777" w:rsidR="00C577C9" w:rsidRPr="00AC4291" w:rsidRDefault="00C577C9" w:rsidP="00155AA3">
            <w:pPr>
              <w:rPr>
                <w:rFonts w:ascii="Times New Roman" w:hAnsi="Times New Roman" w:cs="Times New Roman"/>
                <w:sz w:val="20"/>
                <w:szCs w:val="20"/>
              </w:rPr>
            </w:pPr>
            <w:r w:rsidRPr="00AC4291">
              <w:rPr>
                <w:rFonts w:ascii="Times New Roman" w:hAnsi="Times New Roman" w:cs="Times New Roman"/>
                <w:sz w:val="20"/>
                <w:szCs w:val="20"/>
              </w:rPr>
              <w:t>Poverty likelihood</w:t>
            </w:r>
          </w:p>
        </w:tc>
        <w:tc>
          <w:tcPr>
            <w:tcW w:w="2693" w:type="dxa"/>
            <w:shd w:val="clear" w:color="auto" w:fill="BFBFBF" w:themeFill="background1" w:themeFillShade="BF"/>
            <w:vAlign w:val="center"/>
          </w:tcPr>
          <w:p w14:paraId="152C8E0F" w14:textId="77777777" w:rsidR="00C577C9" w:rsidRPr="00AC4291" w:rsidRDefault="00C577C9" w:rsidP="00155AA3">
            <w:pPr>
              <w:jc w:val="center"/>
              <w:rPr>
                <w:rFonts w:ascii="Times New Roman" w:hAnsi="Times New Roman" w:cs="Times New Roman"/>
                <w:sz w:val="20"/>
                <w:szCs w:val="20"/>
              </w:rPr>
            </w:pPr>
          </w:p>
        </w:tc>
        <w:tc>
          <w:tcPr>
            <w:tcW w:w="2268" w:type="dxa"/>
            <w:shd w:val="clear" w:color="auto" w:fill="BFBFBF" w:themeFill="background1" w:themeFillShade="BF"/>
            <w:vAlign w:val="center"/>
          </w:tcPr>
          <w:p w14:paraId="69529523" w14:textId="77777777" w:rsidR="00C577C9" w:rsidRPr="00AC4291" w:rsidRDefault="00C577C9" w:rsidP="00155AA3">
            <w:pPr>
              <w:jc w:val="center"/>
              <w:rPr>
                <w:rFonts w:ascii="Times New Roman" w:hAnsi="Times New Roman" w:cs="Times New Roman"/>
                <w:sz w:val="20"/>
                <w:szCs w:val="20"/>
              </w:rPr>
            </w:pPr>
          </w:p>
        </w:tc>
      </w:tr>
      <w:tr w:rsidR="00AC4291" w:rsidRPr="00AC4291" w14:paraId="52883E1C" w14:textId="77777777" w:rsidTr="003E03D5">
        <w:trPr>
          <w:trHeight w:val="308"/>
        </w:trPr>
        <w:tc>
          <w:tcPr>
            <w:tcW w:w="5144" w:type="dxa"/>
            <w:shd w:val="clear" w:color="auto" w:fill="BFBFBF" w:themeFill="background1" w:themeFillShade="BF"/>
            <w:vAlign w:val="center"/>
          </w:tcPr>
          <w:p w14:paraId="77617422" w14:textId="77777777" w:rsidR="00C577C9" w:rsidRPr="00AC4291" w:rsidRDefault="00C577C9" w:rsidP="00155AA3">
            <w:pPr>
              <w:rPr>
                <w:rFonts w:ascii="Times New Roman" w:hAnsi="Times New Roman" w:cs="Times New Roman"/>
                <w:i/>
                <w:sz w:val="20"/>
                <w:szCs w:val="20"/>
              </w:rPr>
            </w:pPr>
            <w:r w:rsidRPr="00AC4291">
              <w:rPr>
                <w:rFonts w:ascii="Times New Roman" w:hAnsi="Times New Roman" w:cs="Times New Roman"/>
                <w:i/>
                <w:sz w:val="20"/>
                <w:szCs w:val="20"/>
              </w:rPr>
              <w:t xml:space="preserve">  Extreme poverty</w:t>
            </w:r>
          </w:p>
        </w:tc>
        <w:tc>
          <w:tcPr>
            <w:tcW w:w="2693" w:type="dxa"/>
            <w:shd w:val="clear" w:color="auto" w:fill="BFBFBF" w:themeFill="background1" w:themeFillShade="BF"/>
            <w:vAlign w:val="center"/>
          </w:tcPr>
          <w:p w14:paraId="70B12147"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29</w:t>
            </w:r>
          </w:p>
        </w:tc>
        <w:tc>
          <w:tcPr>
            <w:tcW w:w="2268" w:type="dxa"/>
            <w:shd w:val="clear" w:color="auto" w:fill="BFBFBF" w:themeFill="background1" w:themeFillShade="BF"/>
            <w:vAlign w:val="center"/>
          </w:tcPr>
          <w:p w14:paraId="56569468"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7.5</w:t>
            </w:r>
          </w:p>
        </w:tc>
      </w:tr>
      <w:tr w:rsidR="00AC4291" w:rsidRPr="00AC4291" w14:paraId="19A1342B" w14:textId="77777777" w:rsidTr="003E03D5">
        <w:trPr>
          <w:trHeight w:val="327"/>
        </w:trPr>
        <w:tc>
          <w:tcPr>
            <w:tcW w:w="5144" w:type="dxa"/>
            <w:shd w:val="clear" w:color="auto" w:fill="BFBFBF" w:themeFill="background1" w:themeFillShade="BF"/>
            <w:vAlign w:val="center"/>
          </w:tcPr>
          <w:p w14:paraId="4FC39A54" w14:textId="77777777" w:rsidR="00C577C9" w:rsidRPr="00AC4291" w:rsidRDefault="00C577C9" w:rsidP="00155AA3">
            <w:pPr>
              <w:rPr>
                <w:rFonts w:ascii="Times New Roman" w:hAnsi="Times New Roman" w:cs="Times New Roman"/>
                <w:i/>
                <w:sz w:val="20"/>
                <w:szCs w:val="20"/>
              </w:rPr>
            </w:pPr>
            <w:r w:rsidRPr="00AC4291">
              <w:rPr>
                <w:rFonts w:ascii="Times New Roman" w:hAnsi="Times New Roman" w:cs="Times New Roman"/>
                <w:i/>
                <w:sz w:val="20"/>
                <w:szCs w:val="20"/>
              </w:rPr>
              <w:t xml:space="preserve">  Moderate poverty</w:t>
            </w:r>
          </w:p>
        </w:tc>
        <w:tc>
          <w:tcPr>
            <w:tcW w:w="2693" w:type="dxa"/>
            <w:shd w:val="clear" w:color="auto" w:fill="BFBFBF" w:themeFill="background1" w:themeFillShade="BF"/>
            <w:vAlign w:val="center"/>
          </w:tcPr>
          <w:p w14:paraId="1E046069"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302</w:t>
            </w:r>
          </w:p>
        </w:tc>
        <w:tc>
          <w:tcPr>
            <w:tcW w:w="2268" w:type="dxa"/>
            <w:shd w:val="clear" w:color="auto" w:fill="BFBFBF" w:themeFill="background1" w:themeFillShade="BF"/>
            <w:vAlign w:val="center"/>
          </w:tcPr>
          <w:p w14:paraId="28F35218"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78.5</w:t>
            </w:r>
          </w:p>
        </w:tc>
      </w:tr>
      <w:tr w:rsidR="00AC4291" w:rsidRPr="00AC4291" w14:paraId="47560F1E" w14:textId="77777777" w:rsidTr="003E03D5">
        <w:trPr>
          <w:trHeight w:val="255"/>
        </w:trPr>
        <w:tc>
          <w:tcPr>
            <w:tcW w:w="5144" w:type="dxa"/>
            <w:shd w:val="clear" w:color="auto" w:fill="BFBFBF" w:themeFill="background1" w:themeFillShade="BF"/>
            <w:vAlign w:val="center"/>
          </w:tcPr>
          <w:p w14:paraId="585B1A1B" w14:textId="77777777" w:rsidR="00C577C9" w:rsidRPr="00AC4291" w:rsidRDefault="00C577C9" w:rsidP="00155AA3">
            <w:pPr>
              <w:rPr>
                <w:rFonts w:ascii="Times New Roman" w:hAnsi="Times New Roman" w:cs="Times New Roman"/>
                <w:i/>
                <w:sz w:val="20"/>
                <w:szCs w:val="20"/>
              </w:rPr>
            </w:pPr>
            <w:r w:rsidRPr="00AC4291">
              <w:rPr>
                <w:rFonts w:ascii="Times New Roman" w:hAnsi="Times New Roman" w:cs="Times New Roman"/>
                <w:i/>
                <w:sz w:val="20"/>
                <w:szCs w:val="20"/>
              </w:rPr>
              <w:t xml:space="preserve">  Well-off</w:t>
            </w:r>
          </w:p>
        </w:tc>
        <w:tc>
          <w:tcPr>
            <w:tcW w:w="2693" w:type="dxa"/>
            <w:shd w:val="clear" w:color="auto" w:fill="BFBFBF" w:themeFill="background1" w:themeFillShade="BF"/>
            <w:vAlign w:val="center"/>
          </w:tcPr>
          <w:p w14:paraId="3A055866"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54</w:t>
            </w:r>
          </w:p>
        </w:tc>
        <w:tc>
          <w:tcPr>
            <w:tcW w:w="2268" w:type="dxa"/>
            <w:shd w:val="clear" w:color="auto" w:fill="BFBFBF" w:themeFill="background1" w:themeFillShade="BF"/>
            <w:vAlign w:val="center"/>
          </w:tcPr>
          <w:p w14:paraId="7A1D0BAE" w14:textId="77777777" w:rsidR="00C577C9" w:rsidRPr="00AC4291" w:rsidRDefault="00C577C9" w:rsidP="00155AA3">
            <w:pPr>
              <w:jc w:val="center"/>
              <w:rPr>
                <w:rFonts w:ascii="Times New Roman" w:hAnsi="Times New Roman" w:cs="Times New Roman"/>
                <w:sz w:val="20"/>
                <w:szCs w:val="20"/>
              </w:rPr>
            </w:pPr>
            <w:r w:rsidRPr="00AC4291">
              <w:rPr>
                <w:rFonts w:ascii="Times New Roman" w:hAnsi="Times New Roman" w:cs="Times New Roman"/>
                <w:sz w:val="20"/>
                <w:szCs w:val="20"/>
              </w:rPr>
              <w:t>14.0</w:t>
            </w:r>
          </w:p>
        </w:tc>
      </w:tr>
      <w:tr w:rsidR="00AC4291" w:rsidRPr="00AC4291" w14:paraId="50E94934" w14:textId="77777777" w:rsidTr="003E03D5">
        <w:trPr>
          <w:trHeight w:val="86"/>
        </w:trPr>
        <w:tc>
          <w:tcPr>
            <w:tcW w:w="5144" w:type="dxa"/>
            <w:shd w:val="clear" w:color="auto" w:fill="auto"/>
            <w:vAlign w:val="center"/>
          </w:tcPr>
          <w:p w14:paraId="4B8EC3F2"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sz w:val="20"/>
                <w:szCs w:val="20"/>
              </w:rPr>
              <w:t>Maternal education</w:t>
            </w:r>
          </w:p>
        </w:tc>
        <w:tc>
          <w:tcPr>
            <w:tcW w:w="2693" w:type="dxa"/>
            <w:vAlign w:val="center"/>
          </w:tcPr>
          <w:p w14:paraId="3EFFF0C8"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vAlign w:val="center"/>
          </w:tcPr>
          <w:p w14:paraId="7BC508A3"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42A7F6E8" w14:textId="77777777" w:rsidTr="003E03D5">
        <w:trPr>
          <w:trHeight w:val="86"/>
        </w:trPr>
        <w:tc>
          <w:tcPr>
            <w:tcW w:w="5144" w:type="dxa"/>
            <w:shd w:val="clear" w:color="auto" w:fill="auto"/>
            <w:vAlign w:val="center"/>
          </w:tcPr>
          <w:p w14:paraId="20AA30A0"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No education/primary dropout</w:t>
            </w:r>
          </w:p>
        </w:tc>
        <w:tc>
          <w:tcPr>
            <w:tcW w:w="2693" w:type="dxa"/>
            <w:vAlign w:val="center"/>
          </w:tcPr>
          <w:p w14:paraId="3C1830B5"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264</w:t>
            </w:r>
          </w:p>
        </w:tc>
        <w:tc>
          <w:tcPr>
            <w:tcW w:w="2268" w:type="dxa"/>
            <w:vAlign w:val="center"/>
          </w:tcPr>
          <w:p w14:paraId="07116DA5"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68.6</w:t>
            </w:r>
          </w:p>
        </w:tc>
      </w:tr>
      <w:tr w:rsidR="00AC4291" w:rsidRPr="00AC4291" w14:paraId="54E873BF" w14:textId="77777777" w:rsidTr="003E03D5">
        <w:trPr>
          <w:trHeight w:val="221"/>
        </w:trPr>
        <w:tc>
          <w:tcPr>
            <w:tcW w:w="5144" w:type="dxa"/>
            <w:shd w:val="clear" w:color="auto" w:fill="auto"/>
            <w:vAlign w:val="center"/>
          </w:tcPr>
          <w:p w14:paraId="40B80350"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Secondary/Tertiary</w:t>
            </w:r>
          </w:p>
        </w:tc>
        <w:tc>
          <w:tcPr>
            <w:tcW w:w="2693" w:type="dxa"/>
            <w:vAlign w:val="center"/>
          </w:tcPr>
          <w:p w14:paraId="6E63F684"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121</w:t>
            </w:r>
          </w:p>
        </w:tc>
        <w:tc>
          <w:tcPr>
            <w:tcW w:w="2268" w:type="dxa"/>
            <w:vAlign w:val="center"/>
          </w:tcPr>
          <w:p w14:paraId="0BF519B9"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31.4</w:t>
            </w:r>
          </w:p>
        </w:tc>
      </w:tr>
      <w:tr w:rsidR="00AC4291" w:rsidRPr="00AC4291" w14:paraId="22D9FCCF" w14:textId="77777777" w:rsidTr="003E03D5">
        <w:trPr>
          <w:trHeight w:val="481"/>
        </w:trPr>
        <w:tc>
          <w:tcPr>
            <w:tcW w:w="5144" w:type="dxa"/>
            <w:shd w:val="clear" w:color="auto" w:fill="BFBFBF" w:themeFill="background1" w:themeFillShade="BF"/>
            <w:vAlign w:val="center"/>
          </w:tcPr>
          <w:p w14:paraId="74AD404C"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Number of household members: mean (SD)</w:t>
            </w:r>
          </w:p>
        </w:tc>
        <w:tc>
          <w:tcPr>
            <w:tcW w:w="2693" w:type="dxa"/>
            <w:shd w:val="clear" w:color="auto" w:fill="BFBFBF" w:themeFill="background1" w:themeFillShade="BF"/>
            <w:vAlign w:val="center"/>
          </w:tcPr>
          <w:p w14:paraId="3588A29D"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5.5</w:t>
            </w:r>
          </w:p>
        </w:tc>
        <w:tc>
          <w:tcPr>
            <w:tcW w:w="2268" w:type="dxa"/>
            <w:shd w:val="clear" w:color="auto" w:fill="BFBFBF" w:themeFill="background1" w:themeFillShade="BF"/>
            <w:vAlign w:val="center"/>
          </w:tcPr>
          <w:p w14:paraId="55D33661"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2.1</w:t>
            </w:r>
          </w:p>
        </w:tc>
      </w:tr>
      <w:tr w:rsidR="00AC4291" w:rsidRPr="00AC4291" w14:paraId="5D6E47FE" w14:textId="77777777" w:rsidTr="003E03D5">
        <w:trPr>
          <w:trHeight w:val="353"/>
        </w:trPr>
        <w:tc>
          <w:tcPr>
            <w:tcW w:w="5144" w:type="dxa"/>
            <w:shd w:val="clear" w:color="auto" w:fill="auto"/>
            <w:vAlign w:val="center"/>
          </w:tcPr>
          <w:p w14:paraId="1FC45550"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sz w:val="20"/>
                <w:szCs w:val="20"/>
              </w:rPr>
              <w:t>Maternal marital status</w:t>
            </w:r>
          </w:p>
        </w:tc>
        <w:tc>
          <w:tcPr>
            <w:tcW w:w="2693" w:type="dxa"/>
            <w:vAlign w:val="center"/>
          </w:tcPr>
          <w:p w14:paraId="4A0995CF"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vAlign w:val="center"/>
          </w:tcPr>
          <w:p w14:paraId="6CC5056E"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2FF187AD" w14:textId="77777777" w:rsidTr="003E03D5">
        <w:trPr>
          <w:trHeight w:val="155"/>
        </w:trPr>
        <w:tc>
          <w:tcPr>
            <w:tcW w:w="5144" w:type="dxa"/>
            <w:shd w:val="clear" w:color="auto" w:fill="auto"/>
            <w:vAlign w:val="center"/>
          </w:tcPr>
          <w:p w14:paraId="6ACCBF00"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Single</w:t>
            </w:r>
          </w:p>
        </w:tc>
        <w:tc>
          <w:tcPr>
            <w:tcW w:w="2693" w:type="dxa"/>
            <w:vAlign w:val="center"/>
          </w:tcPr>
          <w:p w14:paraId="4BC85A23"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78</w:t>
            </w:r>
          </w:p>
        </w:tc>
        <w:tc>
          <w:tcPr>
            <w:tcW w:w="2268" w:type="dxa"/>
            <w:vAlign w:val="center"/>
          </w:tcPr>
          <w:p w14:paraId="6036C35C"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20.3</w:t>
            </w:r>
          </w:p>
        </w:tc>
      </w:tr>
      <w:tr w:rsidR="00AC4291" w:rsidRPr="00AC4291" w14:paraId="4100AB73" w14:textId="77777777" w:rsidTr="003E03D5">
        <w:trPr>
          <w:trHeight w:val="350"/>
        </w:trPr>
        <w:tc>
          <w:tcPr>
            <w:tcW w:w="5144" w:type="dxa"/>
            <w:shd w:val="clear" w:color="auto" w:fill="auto"/>
            <w:vAlign w:val="center"/>
          </w:tcPr>
          <w:p w14:paraId="5FEEB6DC"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Married </w:t>
            </w:r>
          </w:p>
        </w:tc>
        <w:tc>
          <w:tcPr>
            <w:tcW w:w="2693" w:type="dxa"/>
            <w:vAlign w:val="center"/>
          </w:tcPr>
          <w:p w14:paraId="63EA0CE8"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30</w:t>
            </w:r>
            <w:r w:rsidR="003843B3" w:rsidRPr="00AC4291">
              <w:rPr>
                <w:rFonts w:ascii="Times New Roman" w:hAnsi="Times New Roman" w:cs="Times New Roman"/>
                <w:sz w:val="20"/>
                <w:szCs w:val="20"/>
              </w:rPr>
              <w:t>7</w:t>
            </w:r>
          </w:p>
        </w:tc>
        <w:tc>
          <w:tcPr>
            <w:tcW w:w="2268" w:type="dxa"/>
            <w:vAlign w:val="center"/>
          </w:tcPr>
          <w:p w14:paraId="24FE0B35"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79.7</w:t>
            </w:r>
          </w:p>
        </w:tc>
      </w:tr>
      <w:tr w:rsidR="00AC4291" w:rsidRPr="00AC4291" w14:paraId="7B50DE5E" w14:textId="77777777" w:rsidTr="003E03D5">
        <w:trPr>
          <w:trHeight w:val="350"/>
        </w:trPr>
        <w:tc>
          <w:tcPr>
            <w:tcW w:w="5144" w:type="dxa"/>
            <w:shd w:val="clear" w:color="auto" w:fill="D0CECE" w:themeFill="background2" w:themeFillShade="E6"/>
            <w:vAlign w:val="center"/>
          </w:tcPr>
          <w:p w14:paraId="51BE2149"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Period of exclusive breastfeeding</w:t>
            </w:r>
          </w:p>
        </w:tc>
        <w:tc>
          <w:tcPr>
            <w:tcW w:w="2693" w:type="dxa"/>
            <w:shd w:val="clear" w:color="auto" w:fill="D0CECE" w:themeFill="background2" w:themeFillShade="E6"/>
            <w:vAlign w:val="center"/>
          </w:tcPr>
          <w:p w14:paraId="060FC471"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shd w:val="clear" w:color="auto" w:fill="D0CECE" w:themeFill="background2" w:themeFillShade="E6"/>
            <w:vAlign w:val="center"/>
          </w:tcPr>
          <w:p w14:paraId="25EFCB24"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26416419" w14:textId="77777777" w:rsidTr="003E03D5">
        <w:trPr>
          <w:trHeight w:val="350"/>
        </w:trPr>
        <w:tc>
          <w:tcPr>
            <w:tcW w:w="5144" w:type="dxa"/>
            <w:shd w:val="clear" w:color="auto" w:fill="D0CECE" w:themeFill="background2" w:themeFillShade="E6"/>
            <w:vAlign w:val="center"/>
          </w:tcPr>
          <w:p w14:paraId="686FC87D"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Less than 6 months</w:t>
            </w:r>
          </w:p>
        </w:tc>
        <w:tc>
          <w:tcPr>
            <w:tcW w:w="2693" w:type="dxa"/>
            <w:shd w:val="clear" w:color="auto" w:fill="D0CECE" w:themeFill="background2" w:themeFillShade="E6"/>
            <w:vAlign w:val="center"/>
          </w:tcPr>
          <w:p w14:paraId="236B457E"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121</w:t>
            </w:r>
          </w:p>
        </w:tc>
        <w:tc>
          <w:tcPr>
            <w:tcW w:w="2268" w:type="dxa"/>
            <w:shd w:val="clear" w:color="auto" w:fill="D0CECE" w:themeFill="background2" w:themeFillShade="E6"/>
            <w:vAlign w:val="center"/>
          </w:tcPr>
          <w:p w14:paraId="6555C3B2"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31.4</w:t>
            </w:r>
          </w:p>
        </w:tc>
      </w:tr>
      <w:tr w:rsidR="00AC4291" w:rsidRPr="00AC4291" w14:paraId="783A947C" w14:textId="77777777" w:rsidTr="003E03D5">
        <w:trPr>
          <w:trHeight w:val="350"/>
        </w:trPr>
        <w:tc>
          <w:tcPr>
            <w:tcW w:w="5144" w:type="dxa"/>
            <w:shd w:val="clear" w:color="auto" w:fill="D0CECE" w:themeFill="background2" w:themeFillShade="E6"/>
            <w:vAlign w:val="center"/>
          </w:tcPr>
          <w:p w14:paraId="35A9E428"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Six months</w:t>
            </w:r>
          </w:p>
        </w:tc>
        <w:tc>
          <w:tcPr>
            <w:tcW w:w="2693" w:type="dxa"/>
            <w:shd w:val="clear" w:color="auto" w:fill="D0CECE" w:themeFill="background2" w:themeFillShade="E6"/>
            <w:vAlign w:val="center"/>
          </w:tcPr>
          <w:p w14:paraId="51A29A89"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201</w:t>
            </w:r>
          </w:p>
        </w:tc>
        <w:tc>
          <w:tcPr>
            <w:tcW w:w="2268" w:type="dxa"/>
            <w:shd w:val="clear" w:color="auto" w:fill="D0CECE" w:themeFill="background2" w:themeFillShade="E6"/>
            <w:vAlign w:val="center"/>
          </w:tcPr>
          <w:p w14:paraId="660F68F6"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52.2</w:t>
            </w:r>
          </w:p>
        </w:tc>
      </w:tr>
      <w:tr w:rsidR="00AC4291" w:rsidRPr="00AC4291" w14:paraId="01631C6B" w14:textId="77777777" w:rsidTr="003E03D5">
        <w:trPr>
          <w:trHeight w:val="350"/>
        </w:trPr>
        <w:tc>
          <w:tcPr>
            <w:tcW w:w="5144" w:type="dxa"/>
            <w:shd w:val="clear" w:color="auto" w:fill="D0CECE" w:themeFill="background2" w:themeFillShade="E6"/>
            <w:vAlign w:val="center"/>
          </w:tcPr>
          <w:p w14:paraId="7A5F4132"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More than 6 months</w:t>
            </w:r>
          </w:p>
        </w:tc>
        <w:tc>
          <w:tcPr>
            <w:tcW w:w="2693" w:type="dxa"/>
            <w:shd w:val="clear" w:color="auto" w:fill="D0CECE" w:themeFill="background2" w:themeFillShade="E6"/>
            <w:vAlign w:val="center"/>
          </w:tcPr>
          <w:p w14:paraId="33550796"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63</w:t>
            </w:r>
          </w:p>
        </w:tc>
        <w:tc>
          <w:tcPr>
            <w:tcW w:w="2268" w:type="dxa"/>
            <w:shd w:val="clear" w:color="auto" w:fill="D0CECE" w:themeFill="background2" w:themeFillShade="E6"/>
            <w:vAlign w:val="center"/>
          </w:tcPr>
          <w:p w14:paraId="6010D909"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16.4</w:t>
            </w:r>
          </w:p>
        </w:tc>
      </w:tr>
      <w:tr w:rsidR="00AC4291" w:rsidRPr="00AC4291" w14:paraId="51ECFAC4" w14:textId="77777777" w:rsidTr="003E03D5">
        <w:trPr>
          <w:trHeight w:val="350"/>
        </w:trPr>
        <w:tc>
          <w:tcPr>
            <w:tcW w:w="5144" w:type="dxa"/>
            <w:shd w:val="clear" w:color="auto" w:fill="auto"/>
            <w:vAlign w:val="center"/>
          </w:tcPr>
          <w:p w14:paraId="5245E8CC"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sz w:val="20"/>
                <w:szCs w:val="20"/>
              </w:rPr>
              <w:t>Child birth order: mean (SD)</w:t>
            </w:r>
          </w:p>
        </w:tc>
        <w:tc>
          <w:tcPr>
            <w:tcW w:w="2693" w:type="dxa"/>
            <w:shd w:val="clear" w:color="auto" w:fill="auto"/>
            <w:vAlign w:val="center"/>
          </w:tcPr>
          <w:p w14:paraId="5F00AF3A"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3.4</w:t>
            </w:r>
          </w:p>
        </w:tc>
        <w:tc>
          <w:tcPr>
            <w:tcW w:w="2268" w:type="dxa"/>
            <w:shd w:val="clear" w:color="auto" w:fill="auto"/>
            <w:vAlign w:val="center"/>
          </w:tcPr>
          <w:p w14:paraId="384F3690"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2.26</w:t>
            </w:r>
          </w:p>
        </w:tc>
      </w:tr>
      <w:tr w:rsidR="00AC4291" w:rsidRPr="00AC4291" w14:paraId="215BBDEF" w14:textId="77777777" w:rsidTr="003E03D5">
        <w:trPr>
          <w:trHeight w:val="350"/>
        </w:trPr>
        <w:tc>
          <w:tcPr>
            <w:tcW w:w="5144" w:type="dxa"/>
            <w:shd w:val="clear" w:color="auto" w:fill="D0CECE" w:themeFill="background2" w:themeFillShade="E6"/>
            <w:vAlign w:val="center"/>
          </w:tcPr>
          <w:p w14:paraId="0B5D23D9" w14:textId="77777777" w:rsidR="00C577C9" w:rsidRPr="00AC4291" w:rsidRDefault="00C577C9"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Mother’s number of biological children, mean (SD)</w:t>
            </w:r>
          </w:p>
        </w:tc>
        <w:tc>
          <w:tcPr>
            <w:tcW w:w="2693" w:type="dxa"/>
            <w:shd w:val="clear" w:color="auto" w:fill="D0CECE" w:themeFill="background2" w:themeFillShade="E6"/>
            <w:vAlign w:val="center"/>
          </w:tcPr>
          <w:p w14:paraId="0F34EBDD"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3.5</w:t>
            </w:r>
          </w:p>
        </w:tc>
        <w:tc>
          <w:tcPr>
            <w:tcW w:w="2268" w:type="dxa"/>
            <w:shd w:val="clear" w:color="auto" w:fill="D0CECE" w:themeFill="background2" w:themeFillShade="E6"/>
            <w:vAlign w:val="center"/>
          </w:tcPr>
          <w:p w14:paraId="7C494151"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2.3</w:t>
            </w:r>
          </w:p>
        </w:tc>
      </w:tr>
      <w:tr w:rsidR="00AC4291" w:rsidRPr="00AC4291" w14:paraId="580B600F" w14:textId="77777777" w:rsidTr="003E03D5">
        <w:trPr>
          <w:trHeight w:val="350"/>
        </w:trPr>
        <w:tc>
          <w:tcPr>
            <w:tcW w:w="5144" w:type="dxa"/>
            <w:shd w:val="clear" w:color="auto" w:fill="auto"/>
            <w:vAlign w:val="center"/>
          </w:tcPr>
          <w:p w14:paraId="579236E4"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sz w:val="20"/>
                <w:szCs w:val="20"/>
              </w:rPr>
              <w:t>Child currently ill</w:t>
            </w:r>
          </w:p>
        </w:tc>
        <w:tc>
          <w:tcPr>
            <w:tcW w:w="2693" w:type="dxa"/>
            <w:shd w:val="clear" w:color="auto" w:fill="auto"/>
            <w:vAlign w:val="center"/>
          </w:tcPr>
          <w:p w14:paraId="1F50A418"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shd w:val="clear" w:color="auto" w:fill="auto"/>
            <w:vAlign w:val="center"/>
          </w:tcPr>
          <w:p w14:paraId="73B3E955"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283F1DE2" w14:textId="77777777" w:rsidTr="003E03D5">
        <w:trPr>
          <w:trHeight w:val="350"/>
        </w:trPr>
        <w:tc>
          <w:tcPr>
            <w:tcW w:w="5144" w:type="dxa"/>
            <w:shd w:val="clear" w:color="auto" w:fill="auto"/>
            <w:vAlign w:val="center"/>
          </w:tcPr>
          <w:p w14:paraId="4770F4CB"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Yes</w:t>
            </w:r>
          </w:p>
        </w:tc>
        <w:tc>
          <w:tcPr>
            <w:tcW w:w="2693" w:type="dxa"/>
            <w:shd w:val="clear" w:color="auto" w:fill="auto"/>
            <w:vAlign w:val="center"/>
          </w:tcPr>
          <w:p w14:paraId="536BE550"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127</w:t>
            </w:r>
          </w:p>
        </w:tc>
        <w:tc>
          <w:tcPr>
            <w:tcW w:w="2268" w:type="dxa"/>
            <w:shd w:val="clear" w:color="auto" w:fill="auto"/>
            <w:vAlign w:val="center"/>
          </w:tcPr>
          <w:p w14:paraId="6D491888"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33.0</w:t>
            </w:r>
          </w:p>
        </w:tc>
      </w:tr>
      <w:tr w:rsidR="00AC4291" w:rsidRPr="00AC4291" w14:paraId="7A75EF16" w14:textId="77777777" w:rsidTr="003E03D5">
        <w:trPr>
          <w:trHeight w:val="350"/>
        </w:trPr>
        <w:tc>
          <w:tcPr>
            <w:tcW w:w="5144" w:type="dxa"/>
            <w:shd w:val="clear" w:color="auto" w:fill="auto"/>
            <w:vAlign w:val="center"/>
          </w:tcPr>
          <w:p w14:paraId="186A1FFA"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No</w:t>
            </w:r>
          </w:p>
        </w:tc>
        <w:tc>
          <w:tcPr>
            <w:tcW w:w="2693" w:type="dxa"/>
            <w:shd w:val="clear" w:color="auto" w:fill="auto"/>
            <w:vAlign w:val="center"/>
          </w:tcPr>
          <w:p w14:paraId="3A596820"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258</w:t>
            </w:r>
          </w:p>
        </w:tc>
        <w:tc>
          <w:tcPr>
            <w:tcW w:w="2268" w:type="dxa"/>
            <w:shd w:val="clear" w:color="auto" w:fill="auto"/>
            <w:vAlign w:val="center"/>
          </w:tcPr>
          <w:p w14:paraId="12FC7735"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67.0</w:t>
            </w:r>
          </w:p>
        </w:tc>
      </w:tr>
      <w:tr w:rsidR="00AC4291" w:rsidRPr="00AC4291" w14:paraId="218713E7" w14:textId="77777777" w:rsidTr="003E03D5">
        <w:trPr>
          <w:trHeight w:val="350"/>
        </w:trPr>
        <w:tc>
          <w:tcPr>
            <w:tcW w:w="5144" w:type="dxa"/>
            <w:shd w:val="clear" w:color="auto" w:fill="D0CECE" w:themeFill="background2" w:themeFillShade="E6"/>
            <w:vAlign w:val="center"/>
          </w:tcPr>
          <w:p w14:paraId="19622019" w14:textId="77777777" w:rsidR="00C577C9" w:rsidRPr="00AC4291" w:rsidRDefault="003E03D5" w:rsidP="00155AA3">
            <w:pPr>
              <w:spacing w:line="360" w:lineRule="auto"/>
              <w:rPr>
                <w:rFonts w:ascii="Times New Roman" w:hAnsi="Times New Roman" w:cs="Times New Roman"/>
                <w:sz w:val="20"/>
                <w:szCs w:val="20"/>
              </w:rPr>
            </w:pPr>
            <w:r w:rsidRPr="00AC4291">
              <w:rPr>
                <w:rFonts w:ascii="Times New Roman" w:hAnsi="Times New Roman" w:cs="Times New Roman"/>
                <w:sz w:val="20"/>
                <w:szCs w:val="20"/>
              </w:rPr>
              <w:t xml:space="preserve">Maternal/ caregiver </w:t>
            </w:r>
            <w:r w:rsidR="003F716D" w:rsidRPr="00AC4291">
              <w:rPr>
                <w:rFonts w:ascii="Times New Roman" w:hAnsi="Times New Roman" w:cs="Times New Roman"/>
                <w:sz w:val="20"/>
                <w:szCs w:val="20"/>
              </w:rPr>
              <w:t>nutritional education intervention</w:t>
            </w:r>
            <w:r w:rsidRPr="00AC4291">
              <w:rPr>
                <w:rFonts w:ascii="Times New Roman" w:hAnsi="Times New Roman" w:cs="Times New Roman"/>
                <w:sz w:val="20"/>
                <w:szCs w:val="20"/>
              </w:rPr>
              <w:t xml:space="preserve"> (trial intervention)</w:t>
            </w:r>
          </w:p>
        </w:tc>
        <w:tc>
          <w:tcPr>
            <w:tcW w:w="2693" w:type="dxa"/>
            <w:shd w:val="clear" w:color="auto" w:fill="D0CECE" w:themeFill="background2" w:themeFillShade="E6"/>
            <w:vAlign w:val="center"/>
          </w:tcPr>
          <w:p w14:paraId="6476115B"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shd w:val="clear" w:color="auto" w:fill="D0CECE" w:themeFill="background2" w:themeFillShade="E6"/>
            <w:vAlign w:val="center"/>
          </w:tcPr>
          <w:p w14:paraId="2084CBB1"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516E05BD" w14:textId="77777777" w:rsidTr="003E03D5">
        <w:trPr>
          <w:trHeight w:val="350"/>
        </w:trPr>
        <w:tc>
          <w:tcPr>
            <w:tcW w:w="5144" w:type="dxa"/>
            <w:shd w:val="clear" w:color="auto" w:fill="D0CECE" w:themeFill="background2" w:themeFillShade="E6"/>
            <w:vAlign w:val="center"/>
          </w:tcPr>
          <w:p w14:paraId="56134D26"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Control</w:t>
            </w:r>
          </w:p>
        </w:tc>
        <w:tc>
          <w:tcPr>
            <w:tcW w:w="2693" w:type="dxa"/>
            <w:shd w:val="clear" w:color="auto" w:fill="D0CECE" w:themeFill="background2" w:themeFillShade="E6"/>
            <w:vAlign w:val="center"/>
          </w:tcPr>
          <w:p w14:paraId="3D83888A"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184</w:t>
            </w:r>
          </w:p>
        </w:tc>
        <w:tc>
          <w:tcPr>
            <w:tcW w:w="2268" w:type="dxa"/>
            <w:shd w:val="clear" w:color="auto" w:fill="D0CECE" w:themeFill="background2" w:themeFillShade="E6"/>
            <w:vAlign w:val="center"/>
          </w:tcPr>
          <w:p w14:paraId="7A19F8E3"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47.8</w:t>
            </w:r>
          </w:p>
        </w:tc>
      </w:tr>
      <w:tr w:rsidR="00AC4291" w:rsidRPr="00AC4291" w14:paraId="72AD64AA" w14:textId="77777777" w:rsidTr="003E03D5">
        <w:trPr>
          <w:trHeight w:val="350"/>
        </w:trPr>
        <w:tc>
          <w:tcPr>
            <w:tcW w:w="5144" w:type="dxa"/>
            <w:shd w:val="clear" w:color="auto" w:fill="D0CECE" w:themeFill="background2" w:themeFillShade="E6"/>
            <w:vAlign w:val="center"/>
          </w:tcPr>
          <w:p w14:paraId="04DF0572"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 xml:space="preserve">  Intervention</w:t>
            </w:r>
          </w:p>
        </w:tc>
        <w:tc>
          <w:tcPr>
            <w:tcW w:w="2693" w:type="dxa"/>
            <w:shd w:val="clear" w:color="auto" w:fill="D0CECE" w:themeFill="background2" w:themeFillShade="E6"/>
            <w:vAlign w:val="center"/>
          </w:tcPr>
          <w:p w14:paraId="7AE09B76"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201</w:t>
            </w:r>
          </w:p>
        </w:tc>
        <w:tc>
          <w:tcPr>
            <w:tcW w:w="2268" w:type="dxa"/>
            <w:shd w:val="clear" w:color="auto" w:fill="D0CECE" w:themeFill="background2" w:themeFillShade="E6"/>
            <w:vAlign w:val="center"/>
          </w:tcPr>
          <w:p w14:paraId="15B8EEC9"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52.2</w:t>
            </w:r>
          </w:p>
        </w:tc>
      </w:tr>
      <w:tr w:rsidR="00AC4291" w:rsidRPr="00AC4291" w14:paraId="4820C95E" w14:textId="77777777" w:rsidTr="003E03D5">
        <w:trPr>
          <w:trHeight w:val="350"/>
        </w:trPr>
        <w:tc>
          <w:tcPr>
            <w:tcW w:w="5144" w:type="dxa"/>
            <w:shd w:val="clear" w:color="auto" w:fill="auto"/>
            <w:vAlign w:val="center"/>
          </w:tcPr>
          <w:p w14:paraId="00FBD130" w14:textId="77777777" w:rsidR="00C577C9" w:rsidRPr="00AC4291" w:rsidRDefault="00C577C9" w:rsidP="00155AA3">
            <w:pPr>
              <w:spacing w:line="360" w:lineRule="auto"/>
              <w:rPr>
                <w:rFonts w:ascii="Times New Roman" w:hAnsi="Times New Roman" w:cs="Times New Roman"/>
                <w:b/>
                <w:sz w:val="20"/>
                <w:szCs w:val="20"/>
              </w:rPr>
            </w:pPr>
            <w:r w:rsidRPr="00AC4291">
              <w:rPr>
                <w:rFonts w:ascii="Times New Roman" w:hAnsi="Times New Roman" w:cs="Times New Roman"/>
                <w:b/>
                <w:bCs/>
                <w:sz w:val="20"/>
                <w:szCs w:val="20"/>
              </w:rPr>
              <w:t>Household size</w:t>
            </w:r>
          </w:p>
        </w:tc>
        <w:tc>
          <w:tcPr>
            <w:tcW w:w="2693" w:type="dxa"/>
            <w:shd w:val="clear" w:color="auto" w:fill="auto"/>
            <w:vAlign w:val="center"/>
          </w:tcPr>
          <w:p w14:paraId="5794C2A0" w14:textId="77777777" w:rsidR="00C577C9" w:rsidRPr="00AC4291" w:rsidRDefault="00C577C9" w:rsidP="00155AA3">
            <w:pPr>
              <w:spacing w:line="360" w:lineRule="auto"/>
              <w:jc w:val="center"/>
              <w:rPr>
                <w:rFonts w:ascii="Times New Roman" w:hAnsi="Times New Roman" w:cs="Times New Roman"/>
                <w:sz w:val="20"/>
                <w:szCs w:val="20"/>
              </w:rPr>
            </w:pPr>
          </w:p>
        </w:tc>
        <w:tc>
          <w:tcPr>
            <w:tcW w:w="2268" w:type="dxa"/>
            <w:shd w:val="clear" w:color="auto" w:fill="auto"/>
            <w:vAlign w:val="center"/>
          </w:tcPr>
          <w:p w14:paraId="00FB6A11" w14:textId="77777777" w:rsidR="00C577C9" w:rsidRPr="00AC4291" w:rsidRDefault="00C577C9" w:rsidP="00155AA3">
            <w:pPr>
              <w:spacing w:line="360" w:lineRule="auto"/>
              <w:jc w:val="center"/>
              <w:rPr>
                <w:rFonts w:ascii="Times New Roman" w:hAnsi="Times New Roman" w:cs="Times New Roman"/>
                <w:sz w:val="20"/>
                <w:szCs w:val="20"/>
              </w:rPr>
            </w:pPr>
          </w:p>
        </w:tc>
      </w:tr>
      <w:tr w:rsidR="00AC4291" w:rsidRPr="00AC4291" w14:paraId="74288950" w14:textId="77777777" w:rsidTr="003E03D5">
        <w:trPr>
          <w:trHeight w:val="350"/>
        </w:trPr>
        <w:tc>
          <w:tcPr>
            <w:tcW w:w="5144" w:type="dxa"/>
            <w:shd w:val="clear" w:color="auto" w:fill="auto"/>
            <w:vAlign w:val="center"/>
          </w:tcPr>
          <w:p w14:paraId="2CDA0806"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3 to 5 members</w:t>
            </w:r>
          </w:p>
        </w:tc>
        <w:tc>
          <w:tcPr>
            <w:tcW w:w="2693" w:type="dxa"/>
            <w:shd w:val="clear" w:color="auto" w:fill="auto"/>
            <w:vAlign w:val="center"/>
          </w:tcPr>
          <w:p w14:paraId="43728A33"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212</w:t>
            </w:r>
          </w:p>
        </w:tc>
        <w:tc>
          <w:tcPr>
            <w:tcW w:w="2268" w:type="dxa"/>
            <w:shd w:val="clear" w:color="auto" w:fill="auto"/>
            <w:vAlign w:val="center"/>
          </w:tcPr>
          <w:p w14:paraId="1C2C8CF6"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55.1</w:t>
            </w:r>
          </w:p>
        </w:tc>
      </w:tr>
      <w:tr w:rsidR="00AC4291" w:rsidRPr="00AC4291" w14:paraId="336C9731" w14:textId="77777777" w:rsidTr="003E03D5">
        <w:trPr>
          <w:trHeight w:val="350"/>
        </w:trPr>
        <w:tc>
          <w:tcPr>
            <w:tcW w:w="5144" w:type="dxa"/>
            <w:tcBorders>
              <w:bottom w:val="single" w:sz="4" w:space="0" w:color="auto"/>
            </w:tcBorders>
            <w:shd w:val="clear" w:color="auto" w:fill="auto"/>
            <w:vAlign w:val="center"/>
          </w:tcPr>
          <w:p w14:paraId="5228BAFF" w14:textId="77777777" w:rsidR="00C577C9" w:rsidRPr="00AC4291" w:rsidRDefault="00C577C9" w:rsidP="00155AA3">
            <w:pPr>
              <w:spacing w:line="360" w:lineRule="auto"/>
              <w:rPr>
                <w:rFonts w:ascii="Times New Roman" w:hAnsi="Times New Roman" w:cs="Times New Roman"/>
                <w:i/>
                <w:sz w:val="20"/>
                <w:szCs w:val="20"/>
              </w:rPr>
            </w:pPr>
            <w:r w:rsidRPr="00AC4291">
              <w:rPr>
                <w:rFonts w:ascii="Times New Roman" w:hAnsi="Times New Roman" w:cs="Times New Roman"/>
                <w:i/>
                <w:sz w:val="20"/>
                <w:szCs w:val="20"/>
              </w:rPr>
              <w:t>6 to 13 members</w:t>
            </w:r>
          </w:p>
        </w:tc>
        <w:tc>
          <w:tcPr>
            <w:tcW w:w="2693" w:type="dxa"/>
            <w:tcBorders>
              <w:bottom w:val="single" w:sz="4" w:space="0" w:color="auto"/>
            </w:tcBorders>
            <w:shd w:val="clear" w:color="auto" w:fill="auto"/>
            <w:vAlign w:val="center"/>
          </w:tcPr>
          <w:p w14:paraId="7F9AA911"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173</w:t>
            </w:r>
          </w:p>
        </w:tc>
        <w:tc>
          <w:tcPr>
            <w:tcW w:w="2268" w:type="dxa"/>
            <w:tcBorders>
              <w:bottom w:val="single" w:sz="4" w:space="0" w:color="auto"/>
            </w:tcBorders>
            <w:shd w:val="clear" w:color="auto" w:fill="auto"/>
            <w:vAlign w:val="center"/>
          </w:tcPr>
          <w:p w14:paraId="6B54E89C" w14:textId="77777777" w:rsidR="00C577C9" w:rsidRPr="00AC4291" w:rsidRDefault="00C577C9" w:rsidP="00155AA3">
            <w:pPr>
              <w:spacing w:line="360" w:lineRule="auto"/>
              <w:jc w:val="center"/>
              <w:rPr>
                <w:rFonts w:ascii="Times New Roman" w:hAnsi="Times New Roman" w:cs="Times New Roman"/>
                <w:sz w:val="20"/>
                <w:szCs w:val="20"/>
              </w:rPr>
            </w:pPr>
            <w:r w:rsidRPr="00AC4291">
              <w:rPr>
                <w:rFonts w:ascii="Times New Roman" w:hAnsi="Times New Roman" w:cs="Times New Roman"/>
                <w:sz w:val="20"/>
                <w:szCs w:val="20"/>
              </w:rPr>
              <w:t>44.9</w:t>
            </w:r>
          </w:p>
        </w:tc>
      </w:tr>
    </w:tbl>
    <w:p w14:paraId="67F109A4" w14:textId="77777777" w:rsidR="000017AA" w:rsidRPr="00AC4291" w:rsidRDefault="00C577C9" w:rsidP="00402E09">
      <w:pPr>
        <w:rPr>
          <w:rFonts w:ascii="Times New Roman" w:hAnsi="Times New Roman" w:cs="Times New Roman"/>
          <w:b/>
          <w:sz w:val="20"/>
          <w:szCs w:val="20"/>
          <w:lang w:val="fr-FR"/>
        </w:rPr>
      </w:pPr>
      <w:r w:rsidRPr="00AC4291">
        <w:rPr>
          <w:rFonts w:ascii="Times New Roman" w:hAnsi="Times New Roman" w:cs="Times New Roman"/>
          <w:sz w:val="20"/>
          <w:szCs w:val="20"/>
          <w:lang w:val="fr-FR"/>
        </w:rPr>
        <w:t>IQR, Interquartile range;  SD, Standard deviation</w:t>
      </w:r>
    </w:p>
    <w:p w14:paraId="250BC66D" w14:textId="77777777" w:rsidR="00C577C9" w:rsidRPr="00AC4291" w:rsidRDefault="00C577C9" w:rsidP="00C577C9">
      <w:pPr>
        <w:rPr>
          <w:rFonts w:ascii="Times New Roman" w:hAnsi="Times New Roman" w:cs="Times New Roman"/>
          <w:b/>
          <w:lang w:val="fr-FR"/>
        </w:rPr>
        <w:sectPr w:rsidR="00C577C9" w:rsidRPr="00AC4291" w:rsidSect="00167C5E">
          <w:pgSz w:w="12240" w:h="15840"/>
          <w:pgMar w:top="1440" w:right="1440" w:bottom="1440" w:left="1440" w:header="720" w:footer="720" w:gutter="0"/>
          <w:cols w:space="720"/>
          <w:docGrid w:linePitch="360"/>
        </w:sectPr>
      </w:pPr>
    </w:p>
    <w:p w14:paraId="4FC80203" w14:textId="77777777" w:rsidR="00402E09" w:rsidRPr="00AC4291" w:rsidRDefault="00402E09" w:rsidP="00402E09">
      <w:pPr>
        <w:rPr>
          <w:rFonts w:ascii="Times New Roman" w:hAnsi="Times New Roman" w:cs="Times New Roman"/>
          <w:b/>
        </w:rPr>
      </w:pPr>
      <w:r w:rsidRPr="00AC4291">
        <w:rPr>
          <w:rFonts w:ascii="Times New Roman" w:hAnsi="Times New Roman" w:cs="Times New Roman"/>
          <w:b/>
        </w:rPr>
        <w:lastRenderedPageBreak/>
        <w:t xml:space="preserve">Table 2: </w:t>
      </w:r>
      <w:r w:rsidR="00B131B7" w:rsidRPr="00AC4291">
        <w:rPr>
          <w:rFonts w:ascii="Times New Roman" w:hAnsi="Times New Roman" w:cs="Times New Roman"/>
          <w:b/>
        </w:rPr>
        <w:t>Association</w:t>
      </w:r>
      <w:r w:rsidR="00AE6114" w:rsidRPr="00AC4291">
        <w:rPr>
          <w:rFonts w:ascii="Times New Roman" w:hAnsi="Times New Roman" w:cs="Times New Roman"/>
          <w:b/>
        </w:rPr>
        <w:t xml:space="preserve"> of dietary diversity and other</w:t>
      </w:r>
      <w:r w:rsidR="00B131B7" w:rsidRPr="00AC4291">
        <w:rPr>
          <w:rFonts w:ascii="Times New Roman" w:hAnsi="Times New Roman" w:cs="Times New Roman"/>
          <w:b/>
        </w:rPr>
        <w:t xml:space="preserve"> factors</w:t>
      </w:r>
      <w:r w:rsidRPr="00AC4291">
        <w:rPr>
          <w:rFonts w:ascii="Times New Roman" w:hAnsi="Times New Roman" w:cs="Times New Roman"/>
          <w:b/>
        </w:rPr>
        <w:t xml:space="preserve"> with child development </w:t>
      </w:r>
      <w:r w:rsidR="00AE6114" w:rsidRPr="00AC4291">
        <w:rPr>
          <w:rFonts w:ascii="Times New Roman" w:hAnsi="Times New Roman" w:cs="Times New Roman"/>
          <w:b/>
        </w:rPr>
        <w:t>outcomes</w:t>
      </w:r>
      <w:r w:rsidR="0046204E" w:rsidRPr="00AC4291">
        <w:rPr>
          <w:rFonts w:ascii="Times New Roman" w:hAnsi="Times New Roman" w:cs="Times New Roman"/>
          <w:b/>
        </w:rPr>
        <w:t xml:space="preserve"> – bivariate analyses</w:t>
      </w:r>
    </w:p>
    <w:tbl>
      <w:tblPr>
        <w:tblStyle w:val="TableGrid"/>
        <w:tblW w:w="15432"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8"/>
        <w:gridCol w:w="807"/>
        <w:gridCol w:w="1494"/>
        <w:gridCol w:w="669"/>
        <w:gridCol w:w="1494"/>
        <w:gridCol w:w="6"/>
        <w:gridCol w:w="681"/>
        <w:gridCol w:w="1466"/>
        <w:gridCol w:w="764"/>
        <w:gridCol w:w="1406"/>
        <w:gridCol w:w="546"/>
        <w:gridCol w:w="9"/>
        <w:gridCol w:w="12"/>
        <w:gridCol w:w="1600"/>
        <w:gridCol w:w="818"/>
        <w:gridCol w:w="12"/>
      </w:tblGrid>
      <w:tr w:rsidR="00AC4291" w:rsidRPr="00AC4291" w14:paraId="32987E16" w14:textId="77777777" w:rsidTr="004F74D5">
        <w:trPr>
          <w:trHeight w:val="415"/>
        </w:trPr>
        <w:tc>
          <w:tcPr>
            <w:tcW w:w="3648" w:type="dxa"/>
            <w:tcBorders>
              <w:top w:val="single" w:sz="4" w:space="0" w:color="auto"/>
              <w:bottom w:val="single" w:sz="4" w:space="0" w:color="auto"/>
            </w:tcBorders>
            <w:shd w:val="clear" w:color="auto" w:fill="BFBFBF" w:themeFill="background1" w:themeFillShade="BF"/>
          </w:tcPr>
          <w:p w14:paraId="470212B1" w14:textId="77777777" w:rsidR="00402E09" w:rsidRPr="00AC4291" w:rsidRDefault="00402E09" w:rsidP="00167C5E">
            <w:pPr>
              <w:rPr>
                <w:rFonts w:ascii="Times New Roman" w:hAnsi="Times New Roman" w:cs="Times New Roman"/>
                <w:b/>
                <w:sz w:val="16"/>
                <w:szCs w:val="16"/>
              </w:rPr>
            </w:pPr>
          </w:p>
        </w:tc>
        <w:tc>
          <w:tcPr>
            <w:tcW w:w="807" w:type="dxa"/>
            <w:tcBorders>
              <w:top w:val="single" w:sz="4" w:space="0" w:color="auto"/>
              <w:bottom w:val="single" w:sz="4" w:space="0" w:color="auto"/>
            </w:tcBorders>
            <w:shd w:val="clear" w:color="auto" w:fill="BFBFBF" w:themeFill="background1" w:themeFillShade="BF"/>
          </w:tcPr>
          <w:p w14:paraId="3593F5D4" w14:textId="77777777" w:rsidR="00402E09" w:rsidRPr="00AC4291" w:rsidRDefault="00402E09" w:rsidP="00167C5E">
            <w:pPr>
              <w:jc w:val="both"/>
              <w:rPr>
                <w:rFonts w:ascii="Times New Roman" w:hAnsi="Times New Roman" w:cs="Times New Roman"/>
                <w:b/>
                <w:sz w:val="16"/>
                <w:szCs w:val="16"/>
              </w:rPr>
            </w:pPr>
          </w:p>
        </w:tc>
        <w:tc>
          <w:tcPr>
            <w:tcW w:w="10977" w:type="dxa"/>
            <w:gridSpan w:val="14"/>
            <w:tcBorders>
              <w:top w:val="single" w:sz="4" w:space="0" w:color="auto"/>
              <w:bottom w:val="single" w:sz="4" w:space="0" w:color="auto"/>
            </w:tcBorders>
            <w:shd w:val="clear" w:color="auto" w:fill="BFBFBF" w:themeFill="background1" w:themeFillShade="BF"/>
            <w:vAlign w:val="center"/>
          </w:tcPr>
          <w:p w14:paraId="084AA494"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Cs w:val="16"/>
              </w:rPr>
              <w:t>Child Development Domains at 20 to 24 months</w:t>
            </w:r>
          </w:p>
        </w:tc>
      </w:tr>
      <w:tr w:rsidR="00AC4291" w:rsidRPr="00AC4291" w14:paraId="53CE5686" w14:textId="77777777" w:rsidTr="004F74D5">
        <w:trPr>
          <w:trHeight w:val="232"/>
        </w:trPr>
        <w:tc>
          <w:tcPr>
            <w:tcW w:w="3648" w:type="dxa"/>
            <w:tcBorders>
              <w:top w:val="single" w:sz="4" w:space="0" w:color="auto"/>
              <w:bottom w:val="single" w:sz="4" w:space="0" w:color="auto"/>
              <w:right w:val="single" w:sz="4" w:space="0" w:color="auto"/>
            </w:tcBorders>
            <w:shd w:val="clear" w:color="auto" w:fill="auto"/>
          </w:tcPr>
          <w:p w14:paraId="1F29CDF0" w14:textId="77777777" w:rsidR="00402E09" w:rsidRPr="00AC4291" w:rsidRDefault="00402E09" w:rsidP="00167C5E">
            <w:pPr>
              <w:rPr>
                <w:rFonts w:ascii="Times New Roman" w:hAnsi="Times New Roman" w:cs="Times New Roman"/>
                <w:b/>
                <w:sz w:val="20"/>
                <w:szCs w:val="16"/>
              </w:rPr>
            </w:pP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21CE2FA7" w14:textId="77777777" w:rsidR="00402E09" w:rsidRPr="00AC4291" w:rsidRDefault="00402E09" w:rsidP="00167C5E">
            <w:pPr>
              <w:jc w:val="center"/>
              <w:rPr>
                <w:rFonts w:ascii="Times New Roman" w:hAnsi="Times New Roman" w:cs="Times New Roman"/>
                <w:b/>
                <w:sz w:val="20"/>
                <w:szCs w:val="16"/>
              </w:rPr>
            </w:pP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6EDBC" w14:textId="77777777" w:rsidR="00402E09" w:rsidRPr="00AC4291" w:rsidRDefault="00402E09" w:rsidP="00167C5E">
            <w:pPr>
              <w:jc w:val="center"/>
              <w:rPr>
                <w:rFonts w:ascii="Times New Roman" w:hAnsi="Times New Roman" w:cs="Times New Roman"/>
                <w:b/>
                <w:sz w:val="20"/>
                <w:szCs w:val="16"/>
              </w:rPr>
            </w:pPr>
            <w:r w:rsidRPr="00AC4291">
              <w:rPr>
                <w:rFonts w:ascii="Times New Roman" w:hAnsi="Times New Roman" w:cs="Times New Roman"/>
                <w:b/>
                <w:sz w:val="20"/>
                <w:szCs w:val="16"/>
              </w:rPr>
              <w:t>Communication</w:t>
            </w:r>
          </w:p>
        </w:tc>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B3DDB" w14:textId="77777777" w:rsidR="00402E09" w:rsidRPr="00AC4291" w:rsidRDefault="00402E09" w:rsidP="00167C5E">
            <w:pPr>
              <w:jc w:val="center"/>
              <w:rPr>
                <w:rFonts w:ascii="Times New Roman" w:hAnsi="Times New Roman" w:cs="Times New Roman"/>
                <w:b/>
                <w:sz w:val="20"/>
                <w:szCs w:val="16"/>
              </w:rPr>
            </w:pPr>
            <w:r w:rsidRPr="00AC4291">
              <w:rPr>
                <w:rFonts w:ascii="Times New Roman" w:hAnsi="Times New Roman" w:cs="Times New Roman"/>
                <w:b/>
                <w:sz w:val="20"/>
                <w:szCs w:val="16"/>
              </w:rPr>
              <w:t>Gross motor</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0DE6F" w14:textId="77777777" w:rsidR="00402E09" w:rsidRPr="00AC4291" w:rsidRDefault="00402E09" w:rsidP="00167C5E">
            <w:pPr>
              <w:jc w:val="center"/>
              <w:rPr>
                <w:rFonts w:ascii="Times New Roman" w:hAnsi="Times New Roman" w:cs="Times New Roman"/>
                <w:b/>
                <w:sz w:val="20"/>
                <w:szCs w:val="16"/>
              </w:rPr>
            </w:pPr>
            <w:r w:rsidRPr="00AC4291">
              <w:rPr>
                <w:rFonts w:ascii="Times New Roman" w:hAnsi="Times New Roman" w:cs="Times New Roman"/>
                <w:b/>
                <w:sz w:val="20"/>
                <w:szCs w:val="16"/>
              </w:rPr>
              <w:t>Fine motor</w:t>
            </w:r>
          </w:p>
        </w:tc>
        <w:tc>
          <w:tcPr>
            <w:tcW w:w="1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C24D7A" w14:textId="77777777" w:rsidR="00402E09" w:rsidRPr="00AC4291" w:rsidRDefault="00402E09" w:rsidP="00167C5E">
            <w:pPr>
              <w:jc w:val="center"/>
              <w:rPr>
                <w:rFonts w:ascii="Times New Roman" w:hAnsi="Times New Roman" w:cs="Times New Roman"/>
                <w:b/>
                <w:sz w:val="20"/>
                <w:szCs w:val="16"/>
              </w:rPr>
            </w:pPr>
            <w:r w:rsidRPr="00AC4291">
              <w:rPr>
                <w:rFonts w:ascii="Times New Roman" w:hAnsi="Times New Roman" w:cs="Times New Roman"/>
                <w:b/>
                <w:sz w:val="20"/>
                <w:szCs w:val="16"/>
              </w:rPr>
              <w:t>Personal social</w:t>
            </w:r>
          </w:p>
        </w:tc>
        <w:tc>
          <w:tcPr>
            <w:tcW w:w="2430" w:type="dxa"/>
            <w:gridSpan w:val="3"/>
            <w:tcBorders>
              <w:top w:val="single" w:sz="4" w:space="0" w:color="auto"/>
              <w:left w:val="single" w:sz="4" w:space="0" w:color="auto"/>
              <w:bottom w:val="single" w:sz="4" w:space="0" w:color="auto"/>
            </w:tcBorders>
            <w:shd w:val="clear" w:color="auto" w:fill="auto"/>
            <w:vAlign w:val="center"/>
          </w:tcPr>
          <w:p w14:paraId="2122EC42" w14:textId="77777777" w:rsidR="00402E09" w:rsidRPr="00AC4291" w:rsidRDefault="00402E09" w:rsidP="00167C5E">
            <w:pPr>
              <w:jc w:val="center"/>
              <w:rPr>
                <w:rFonts w:ascii="Times New Roman" w:hAnsi="Times New Roman" w:cs="Times New Roman"/>
                <w:b/>
                <w:sz w:val="20"/>
                <w:szCs w:val="16"/>
              </w:rPr>
            </w:pPr>
            <w:r w:rsidRPr="00AC4291">
              <w:rPr>
                <w:rFonts w:ascii="Times New Roman" w:hAnsi="Times New Roman" w:cs="Times New Roman"/>
                <w:b/>
                <w:sz w:val="20"/>
                <w:szCs w:val="16"/>
              </w:rPr>
              <w:t>Problem solving</w:t>
            </w:r>
          </w:p>
        </w:tc>
      </w:tr>
      <w:tr w:rsidR="00AC4291" w:rsidRPr="00AC4291" w14:paraId="5625D717" w14:textId="77777777" w:rsidTr="004F74D5">
        <w:trPr>
          <w:gridAfter w:val="1"/>
          <w:wAfter w:w="12" w:type="dxa"/>
          <w:trHeight w:val="236"/>
        </w:trPr>
        <w:tc>
          <w:tcPr>
            <w:tcW w:w="3648" w:type="dxa"/>
            <w:tcBorders>
              <w:top w:val="single" w:sz="4" w:space="0" w:color="auto"/>
              <w:right w:val="single" w:sz="4" w:space="0" w:color="auto"/>
            </w:tcBorders>
            <w:shd w:val="clear" w:color="auto" w:fill="auto"/>
          </w:tcPr>
          <w:p w14:paraId="2DDA3583" w14:textId="77777777" w:rsidR="00402E09" w:rsidRPr="00AC4291" w:rsidRDefault="006405A3" w:rsidP="00167C5E">
            <w:pPr>
              <w:rPr>
                <w:rFonts w:ascii="Times New Roman" w:hAnsi="Times New Roman" w:cs="Times New Roman"/>
                <w:b/>
                <w:sz w:val="18"/>
                <w:szCs w:val="16"/>
              </w:rPr>
            </w:pPr>
            <w:r w:rsidRPr="00AC4291">
              <w:rPr>
                <w:rFonts w:ascii="Times New Roman" w:hAnsi="Times New Roman" w:cs="Times New Roman"/>
                <w:b/>
                <w:sz w:val="18"/>
                <w:szCs w:val="16"/>
              </w:rPr>
              <w:t>Independent factor at baseline</w:t>
            </w:r>
          </w:p>
        </w:tc>
        <w:tc>
          <w:tcPr>
            <w:tcW w:w="807" w:type="dxa"/>
            <w:tcBorders>
              <w:top w:val="single" w:sz="4" w:space="0" w:color="auto"/>
              <w:left w:val="single" w:sz="4" w:space="0" w:color="auto"/>
              <w:right w:val="single" w:sz="4" w:space="0" w:color="auto"/>
            </w:tcBorders>
            <w:shd w:val="clear" w:color="auto" w:fill="auto"/>
          </w:tcPr>
          <w:p w14:paraId="2743AC79"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Total (n)</w:t>
            </w:r>
          </w:p>
        </w:tc>
        <w:tc>
          <w:tcPr>
            <w:tcW w:w="1494" w:type="dxa"/>
            <w:tcBorders>
              <w:top w:val="single" w:sz="4" w:space="0" w:color="auto"/>
              <w:left w:val="single" w:sz="4" w:space="0" w:color="auto"/>
              <w:right w:val="single" w:sz="4" w:space="0" w:color="auto"/>
            </w:tcBorders>
            <w:shd w:val="clear" w:color="auto" w:fill="auto"/>
            <w:vAlign w:val="center"/>
          </w:tcPr>
          <w:p w14:paraId="6A3C552D"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Crude OR</w:t>
            </w:r>
          </w:p>
          <w:p w14:paraId="279C9A88" w14:textId="77777777" w:rsidR="00402E09" w:rsidRPr="00AC4291" w:rsidRDefault="00402E09" w:rsidP="00167C5E">
            <w:pPr>
              <w:jc w:val="center"/>
              <w:rPr>
                <w:rFonts w:ascii="Times New Roman" w:hAnsi="Times New Roman" w:cs="Times New Roman"/>
                <w:b/>
                <w:sz w:val="18"/>
                <w:szCs w:val="16"/>
                <w:vertAlign w:val="superscript"/>
              </w:rPr>
            </w:pPr>
            <w:r w:rsidRPr="00AC4291">
              <w:rPr>
                <w:rFonts w:ascii="Times New Roman" w:hAnsi="Times New Roman" w:cs="Times New Roman"/>
                <w:b/>
                <w:sz w:val="18"/>
                <w:szCs w:val="16"/>
              </w:rPr>
              <w:t>(95% C.I)</w:t>
            </w:r>
          </w:p>
        </w:tc>
        <w:tc>
          <w:tcPr>
            <w:tcW w:w="669" w:type="dxa"/>
            <w:tcBorders>
              <w:top w:val="single" w:sz="4" w:space="0" w:color="auto"/>
              <w:left w:val="single" w:sz="4" w:space="0" w:color="auto"/>
              <w:right w:val="single" w:sz="4" w:space="0" w:color="auto"/>
            </w:tcBorders>
            <w:shd w:val="clear" w:color="auto" w:fill="auto"/>
            <w:vAlign w:val="center"/>
          </w:tcPr>
          <w:p w14:paraId="3DE11E8F"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p</w:t>
            </w:r>
            <w:r w:rsidR="00AD6F49" w:rsidRPr="00AC4291">
              <w:rPr>
                <w:rFonts w:ascii="Times New Roman" w:hAnsi="Times New Roman" w:cs="Times New Roman"/>
                <w:b/>
                <w:sz w:val="18"/>
                <w:szCs w:val="16"/>
                <w:vertAlign w:val="superscript"/>
              </w:rPr>
              <w:t>a</w:t>
            </w:r>
            <w:r w:rsidRPr="00AC4291">
              <w:rPr>
                <w:rFonts w:ascii="Times New Roman" w:hAnsi="Times New Roman" w:cs="Times New Roman"/>
                <w:b/>
                <w:sz w:val="18"/>
                <w:szCs w:val="16"/>
              </w:rPr>
              <w:t xml:space="preserve"> </w:t>
            </w:r>
          </w:p>
        </w:tc>
        <w:tc>
          <w:tcPr>
            <w:tcW w:w="1494" w:type="dxa"/>
            <w:tcBorders>
              <w:top w:val="single" w:sz="4" w:space="0" w:color="auto"/>
              <w:left w:val="single" w:sz="4" w:space="0" w:color="auto"/>
              <w:right w:val="single" w:sz="4" w:space="0" w:color="auto"/>
            </w:tcBorders>
            <w:shd w:val="clear" w:color="auto" w:fill="auto"/>
            <w:vAlign w:val="center"/>
          </w:tcPr>
          <w:p w14:paraId="005E34E9"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Crude OR</w:t>
            </w:r>
          </w:p>
          <w:p w14:paraId="392083C5"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 xml:space="preserve"> (95% C.I)</w:t>
            </w:r>
          </w:p>
        </w:tc>
        <w:tc>
          <w:tcPr>
            <w:tcW w:w="687" w:type="dxa"/>
            <w:gridSpan w:val="2"/>
            <w:tcBorders>
              <w:top w:val="single" w:sz="4" w:space="0" w:color="auto"/>
              <w:left w:val="single" w:sz="4" w:space="0" w:color="auto"/>
              <w:right w:val="single" w:sz="4" w:space="0" w:color="auto"/>
            </w:tcBorders>
            <w:shd w:val="clear" w:color="auto" w:fill="auto"/>
            <w:vAlign w:val="center"/>
          </w:tcPr>
          <w:p w14:paraId="2F6BEE17" w14:textId="77777777" w:rsidR="00402E09" w:rsidRPr="00AC4291" w:rsidRDefault="00AD6F4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p>
        </w:tc>
        <w:tc>
          <w:tcPr>
            <w:tcW w:w="1466" w:type="dxa"/>
            <w:tcBorders>
              <w:top w:val="single" w:sz="4" w:space="0" w:color="auto"/>
              <w:left w:val="single" w:sz="4" w:space="0" w:color="auto"/>
              <w:right w:val="single" w:sz="4" w:space="0" w:color="auto"/>
            </w:tcBorders>
            <w:shd w:val="clear" w:color="auto" w:fill="auto"/>
            <w:vAlign w:val="center"/>
          </w:tcPr>
          <w:p w14:paraId="5A99C231"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Crude OR</w:t>
            </w:r>
          </w:p>
          <w:p w14:paraId="57BBC9D6"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 xml:space="preserve"> (95% C.I)</w:t>
            </w:r>
          </w:p>
        </w:tc>
        <w:tc>
          <w:tcPr>
            <w:tcW w:w="764" w:type="dxa"/>
            <w:tcBorders>
              <w:top w:val="single" w:sz="4" w:space="0" w:color="auto"/>
              <w:left w:val="single" w:sz="4" w:space="0" w:color="auto"/>
              <w:right w:val="single" w:sz="4" w:space="0" w:color="auto"/>
            </w:tcBorders>
            <w:shd w:val="clear" w:color="auto" w:fill="auto"/>
            <w:vAlign w:val="center"/>
          </w:tcPr>
          <w:p w14:paraId="5A3AF021" w14:textId="77777777" w:rsidR="00402E09" w:rsidRPr="00AC4291" w:rsidRDefault="00AD6F4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p>
        </w:tc>
        <w:tc>
          <w:tcPr>
            <w:tcW w:w="1406" w:type="dxa"/>
            <w:tcBorders>
              <w:top w:val="single" w:sz="4" w:space="0" w:color="auto"/>
              <w:left w:val="single" w:sz="4" w:space="0" w:color="auto"/>
              <w:right w:val="single" w:sz="4" w:space="0" w:color="auto"/>
            </w:tcBorders>
            <w:shd w:val="clear" w:color="auto" w:fill="auto"/>
            <w:vAlign w:val="center"/>
          </w:tcPr>
          <w:p w14:paraId="221B1694"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Crude OR</w:t>
            </w:r>
          </w:p>
          <w:p w14:paraId="043DF786"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 xml:space="preserve"> (95% C.I)</w:t>
            </w:r>
          </w:p>
        </w:tc>
        <w:tc>
          <w:tcPr>
            <w:tcW w:w="555" w:type="dxa"/>
            <w:gridSpan w:val="2"/>
            <w:tcBorders>
              <w:top w:val="single" w:sz="4" w:space="0" w:color="auto"/>
              <w:left w:val="single" w:sz="4" w:space="0" w:color="auto"/>
              <w:right w:val="single" w:sz="4" w:space="0" w:color="auto"/>
            </w:tcBorders>
            <w:shd w:val="clear" w:color="auto" w:fill="auto"/>
            <w:vAlign w:val="center"/>
          </w:tcPr>
          <w:p w14:paraId="584D754B" w14:textId="77777777" w:rsidR="00402E09" w:rsidRPr="00AC4291" w:rsidRDefault="00AD6F4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r w:rsidR="00402E09" w:rsidRPr="00AC4291">
              <w:rPr>
                <w:rFonts w:ascii="Times New Roman" w:hAnsi="Times New Roman" w:cs="Times New Roman"/>
                <w:b/>
                <w:sz w:val="18"/>
                <w:szCs w:val="16"/>
              </w:rPr>
              <w:t xml:space="preserve"> </w:t>
            </w:r>
          </w:p>
        </w:tc>
        <w:tc>
          <w:tcPr>
            <w:tcW w:w="1612" w:type="dxa"/>
            <w:gridSpan w:val="2"/>
            <w:tcBorders>
              <w:top w:val="single" w:sz="4" w:space="0" w:color="auto"/>
              <w:left w:val="single" w:sz="4" w:space="0" w:color="auto"/>
              <w:right w:val="single" w:sz="4" w:space="0" w:color="auto"/>
            </w:tcBorders>
            <w:shd w:val="clear" w:color="auto" w:fill="auto"/>
            <w:vAlign w:val="center"/>
          </w:tcPr>
          <w:p w14:paraId="2E999F21"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Crude OR</w:t>
            </w:r>
          </w:p>
          <w:p w14:paraId="567A8982" w14:textId="77777777" w:rsidR="00402E09" w:rsidRPr="00AC4291" w:rsidRDefault="00402E0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 xml:space="preserve"> (95% C.I)</w:t>
            </w:r>
          </w:p>
        </w:tc>
        <w:tc>
          <w:tcPr>
            <w:tcW w:w="818" w:type="dxa"/>
            <w:tcBorders>
              <w:top w:val="single" w:sz="4" w:space="0" w:color="auto"/>
              <w:left w:val="single" w:sz="4" w:space="0" w:color="auto"/>
            </w:tcBorders>
            <w:shd w:val="clear" w:color="auto" w:fill="auto"/>
            <w:vAlign w:val="center"/>
          </w:tcPr>
          <w:p w14:paraId="35FA15DF" w14:textId="77777777" w:rsidR="00402E09" w:rsidRPr="00AC4291" w:rsidRDefault="00AD6F49" w:rsidP="00167C5E">
            <w:pPr>
              <w:jc w:val="center"/>
              <w:rPr>
                <w:rFonts w:ascii="Times New Roman" w:hAnsi="Times New Roman" w:cs="Times New Roman"/>
                <w:b/>
                <w:sz w:val="18"/>
                <w:szCs w:val="16"/>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p>
        </w:tc>
      </w:tr>
      <w:tr w:rsidR="00AC4291" w:rsidRPr="00AC4291" w14:paraId="09F2D7B4" w14:textId="77777777" w:rsidTr="004F74D5">
        <w:trPr>
          <w:gridAfter w:val="1"/>
          <w:wAfter w:w="12" w:type="dxa"/>
          <w:trHeight w:val="316"/>
        </w:trPr>
        <w:tc>
          <w:tcPr>
            <w:tcW w:w="3648" w:type="dxa"/>
            <w:tcBorders>
              <w:right w:val="single" w:sz="4" w:space="0" w:color="auto"/>
            </w:tcBorders>
            <w:shd w:val="clear" w:color="auto" w:fill="BFBFBF" w:themeFill="background1" w:themeFillShade="BF"/>
            <w:vAlign w:val="center"/>
          </w:tcPr>
          <w:p w14:paraId="04B96759" w14:textId="77777777" w:rsidR="00170A0C" w:rsidRPr="00AC4291" w:rsidRDefault="00402E09">
            <w:pPr>
              <w:rPr>
                <w:rFonts w:ascii="Times New Roman" w:hAnsi="Times New Roman" w:cs="Times New Roman"/>
                <w:b/>
                <w:noProof/>
                <w:sz w:val="16"/>
                <w:szCs w:val="16"/>
                <w:lang w:val="en-US"/>
              </w:rPr>
            </w:pPr>
            <w:r w:rsidRPr="00AC4291">
              <w:rPr>
                <w:rFonts w:ascii="Times New Roman" w:hAnsi="Times New Roman" w:cs="Times New Roman"/>
                <w:b/>
                <w:sz w:val="16"/>
                <w:szCs w:val="16"/>
              </w:rPr>
              <w:t xml:space="preserve">Dietary diversity </w:t>
            </w:r>
            <w:r w:rsidR="006405A3" w:rsidRPr="00AC4291">
              <w:rPr>
                <w:rFonts w:ascii="Times New Roman" w:hAnsi="Times New Roman" w:cs="Times New Roman"/>
                <w:b/>
                <w:sz w:val="16"/>
                <w:szCs w:val="16"/>
              </w:rPr>
              <w:t>score</w:t>
            </w:r>
            <w:r w:rsidRPr="00AC4291">
              <w:rPr>
                <w:rFonts w:ascii="Times New Roman" w:hAnsi="Times New Roman" w:cs="Times New Roman"/>
                <w:b/>
                <w:sz w:val="16"/>
                <w:szCs w:val="16"/>
              </w:rPr>
              <w:t xml:space="preserve"> (food groups)</w:t>
            </w:r>
          </w:p>
        </w:tc>
        <w:tc>
          <w:tcPr>
            <w:tcW w:w="807" w:type="dxa"/>
            <w:tcBorders>
              <w:left w:val="single" w:sz="4" w:space="0" w:color="auto"/>
              <w:right w:val="single" w:sz="4" w:space="0" w:color="auto"/>
            </w:tcBorders>
            <w:shd w:val="clear" w:color="auto" w:fill="BFBFBF" w:themeFill="background1" w:themeFillShade="BF"/>
            <w:vAlign w:val="center"/>
          </w:tcPr>
          <w:p w14:paraId="57BE7A9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385</w:t>
            </w:r>
          </w:p>
        </w:tc>
        <w:tc>
          <w:tcPr>
            <w:tcW w:w="1494" w:type="dxa"/>
            <w:tcBorders>
              <w:left w:val="single" w:sz="4" w:space="0" w:color="auto"/>
              <w:right w:val="single" w:sz="4" w:space="0" w:color="auto"/>
            </w:tcBorders>
            <w:shd w:val="clear" w:color="auto" w:fill="BFBFBF" w:themeFill="background1" w:themeFillShade="BF"/>
            <w:vAlign w:val="center"/>
          </w:tcPr>
          <w:p w14:paraId="417150EA" w14:textId="77777777" w:rsidR="00402E09" w:rsidRPr="00AC4291" w:rsidRDefault="00402E09" w:rsidP="00167C5E">
            <w:pPr>
              <w:jc w:val="center"/>
              <w:rPr>
                <w:rFonts w:ascii="Times New Roman" w:hAnsi="Times New Roman" w:cs="Times New Roman"/>
                <w:sz w:val="16"/>
                <w:szCs w:val="16"/>
                <w:vertAlign w:val="superscript"/>
              </w:rPr>
            </w:pPr>
            <w:r w:rsidRPr="00AC4291">
              <w:rPr>
                <w:rFonts w:ascii="Times New Roman" w:hAnsi="Times New Roman" w:cs="Times New Roman"/>
                <w:sz w:val="16"/>
                <w:szCs w:val="16"/>
              </w:rPr>
              <w:t>1.16 (1.01 ,1.33)</w:t>
            </w:r>
          </w:p>
        </w:tc>
        <w:tc>
          <w:tcPr>
            <w:tcW w:w="669" w:type="dxa"/>
            <w:tcBorders>
              <w:left w:val="single" w:sz="4" w:space="0" w:color="auto"/>
              <w:right w:val="single" w:sz="4" w:space="0" w:color="auto"/>
            </w:tcBorders>
            <w:shd w:val="clear" w:color="auto" w:fill="BFBFBF" w:themeFill="background1" w:themeFillShade="BF"/>
            <w:vAlign w:val="center"/>
          </w:tcPr>
          <w:p w14:paraId="3339EFFC"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0.04*</w:t>
            </w:r>
          </w:p>
        </w:tc>
        <w:tc>
          <w:tcPr>
            <w:tcW w:w="1494" w:type="dxa"/>
            <w:tcBorders>
              <w:left w:val="single" w:sz="4" w:space="0" w:color="auto"/>
              <w:right w:val="single" w:sz="4" w:space="0" w:color="auto"/>
            </w:tcBorders>
            <w:shd w:val="clear" w:color="auto" w:fill="BFBFBF" w:themeFill="background1" w:themeFillShade="BF"/>
            <w:vAlign w:val="center"/>
          </w:tcPr>
          <w:p w14:paraId="50B85B4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0.92 (0.77, 1.09)</w:t>
            </w:r>
          </w:p>
        </w:tc>
        <w:tc>
          <w:tcPr>
            <w:tcW w:w="687" w:type="dxa"/>
            <w:gridSpan w:val="2"/>
            <w:tcBorders>
              <w:left w:val="single" w:sz="4" w:space="0" w:color="auto"/>
              <w:right w:val="single" w:sz="4" w:space="0" w:color="auto"/>
            </w:tcBorders>
            <w:shd w:val="clear" w:color="auto" w:fill="BFBFBF" w:themeFill="background1" w:themeFillShade="BF"/>
            <w:vAlign w:val="center"/>
          </w:tcPr>
          <w:p w14:paraId="4B91BC1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0.36</w:t>
            </w:r>
          </w:p>
        </w:tc>
        <w:tc>
          <w:tcPr>
            <w:tcW w:w="1466" w:type="dxa"/>
            <w:tcBorders>
              <w:left w:val="single" w:sz="4" w:space="0" w:color="auto"/>
              <w:right w:val="single" w:sz="4" w:space="0" w:color="auto"/>
            </w:tcBorders>
            <w:shd w:val="clear" w:color="auto" w:fill="BFBFBF" w:themeFill="background1" w:themeFillShade="BF"/>
            <w:vAlign w:val="center"/>
          </w:tcPr>
          <w:p w14:paraId="30EA3C70" w14:textId="77777777" w:rsidR="00402E09" w:rsidRPr="00AC4291" w:rsidRDefault="00402E09" w:rsidP="00167C5E">
            <w:pPr>
              <w:jc w:val="center"/>
              <w:rPr>
                <w:rFonts w:ascii="Times New Roman" w:hAnsi="Times New Roman" w:cs="Times New Roman"/>
                <w:sz w:val="16"/>
                <w:szCs w:val="16"/>
                <w:vertAlign w:val="superscript"/>
              </w:rPr>
            </w:pPr>
            <w:r w:rsidRPr="00AC4291">
              <w:rPr>
                <w:rFonts w:ascii="Times New Roman" w:hAnsi="Times New Roman" w:cs="Times New Roman"/>
                <w:sz w:val="16"/>
                <w:szCs w:val="16"/>
              </w:rPr>
              <w:t>1.18 (1.02, 1.36)</w:t>
            </w:r>
          </w:p>
        </w:tc>
        <w:tc>
          <w:tcPr>
            <w:tcW w:w="764" w:type="dxa"/>
            <w:tcBorders>
              <w:left w:val="single" w:sz="4" w:space="0" w:color="auto"/>
              <w:right w:val="single" w:sz="4" w:space="0" w:color="auto"/>
            </w:tcBorders>
            <w:shd w:val="clear" w:color="auto" w:fill="BFBFBF" w:themeFill="background1" w:themeFillShade="BF"/>
            <w:vAlign w:val="center"/>
          </w:tcPr>
          <w:p w14:paraId="251D6C5B"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0.02*</w:t>
            </w:r>
          </w:p>
        </w:tc>
        <w:tc>
          <w:tcPr>
            <w:tcW w:w="1406" w:type="dxa"/>
            <w:tcBorders>
              <w:left w:val="single" w:sz="4" w:space="0" w:color="auto"/>
              <w:right w:val="single" w:sz="4" w:space="0" w:color="auto"/>
            </w:tcBorders>
            <w:shd w:val="clear" w:color="auto" w:fill="BFBFBF" w:themeFill="background1" w:themeFillShade="BF"/>
            <w:vAlign w:val="center"/>
          </w:tcPr>
          <w:p w14:paraId="74D2A67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1.01 (0.87,1.14)</w:t>
            </w:r>
          </w:p>
        </w:tc>
        <w:tc>
          <w:tcPr>
            <w:tcW w:w="555" w:type="dxa"/>
            <w:gridSpan w:val="2"/>
            <w:tcBorders>
              <w:left w:val="single" w:sz="4" w:space="0" w:color="auto"/>
              <w:right w:val="single" w:sz="4" w:space="0" w:color="auto"/>
            </w:tcBorders>
            <w:shd w:val="clear" w:color="auto" w:fill="BFBFBF" w:themeFill="background1" w:themeFillShade="BF"/>
            <w:vAlign w:val="center"/>
          </w:tcPr>
          <w:p w14:paraId="5049010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0.96</w:t>
            </w:r>
          </w:p>
        </w:tc>
        <w:tc>
          <w:tcPr>
            <w:tcW w:w="1612" w:type="dxa"/>
            <w:gridSpan w:val="2"/>
            <w:tcBorders>
              <w:left w:val="single" w:sz="4" w:space="0" w:color="auto"/>
              <w:right w:val="single" w:sz="4" w:space="0" w:color="auto"/>
            </w:tcBorders>
            <w:shd w:val="clear" w:color="auto" w:fill="BFBFBF" w:themeFill="background1" w:themeFillShade="BF"/>
            <w:vAlign w:val="center"/>
          </w:tcPr>
          <w:p w14:paraId="1BB9C65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1.06 (0.90, 1.25)</w:t>
            </w:r>
          </w:p>
        </w:tc>
        <w:tc>
          <w:tcPr>
            <w:tcW w:w="818" w:type="dxa"/>
            <w:tcBorders>
              <w:left w:val="single" w:sz="4" w:space="0" w:color="auto"/>
            </w:tcBorders>
            <w:shd w:val="clear" w:color="auto" w:fill="BFBFBF" w:themeFill="background1" w:themeFillShade="BF"/>
            <w:vAlign w:val="center"/>
          </w:tcPr>
          <w:p w14:paraId="40FB763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0.46</w:t>
            </w:r>
          </w:p>
        </w:tc>
      </w:tr>
      <w:tr w:rsidR="00AC4291" w:rsidRPr="00AC4291" w14:paraId="4934D79B" w14:textId="77777777" w:rsidTr="004F74D5">
        <w:trPr>
          <w:gridAfter w:val="1"/>
          <w:wAfter w:w="12" w:type="dxa"/>
          <w:trHeight w:val="316"/>
        </w:trPr>
        <w:tc>
          <w:tcPr>
            <w:tcW w:w="3648" w:type="dxa"/>
            <w:tcBorders>
              <w:right w:val="single" w:sz="4" w:space="0" w:color="auto"/>
            </w:tcBorders>
            <w:shd w:val="clear" w:color="auto" w:fill="BFBFBF" w:themeFill="background1" w:themeFillShade="BF"/>
            <w:vAlign w:val="center"/>
          </w:tcPr>
          <w:p w14:paraId="4449BEF3"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Child age (months)</w:t>
            </w:r>
          </w:p>
        </w:tc>
        <w:tc>
          <w:tcPr>
            <w:tcW w:w="807" w:type="dxa"/>
            <w:tcBorders>
              <w:left w:val="single" w:sz="4" w:space="0" w:color="auto"/>
              <w:right w:val="single" w:sz="4" w:space="0" w:color="auto"/>
            </w:tcBorders>
            <w:shd w:val="clear" w:color="auto" w:fill="BFBFBF" w:themeFill="background1" w:themeFillShade="BF"/>
            <w:vAlign w:val="center"/>
          </w:tcPr>
          <w:p w14:paraId="5C2F50B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385</w:t>
            </w:r>
          </w:p>
        </w:tc>
        <w:tc>
          <w:tcPr>
            <w:tcW w:w="1494" w:type="dxa"/>
            <w:tcBorders>
              <w:left w:val="single" w:sz="4" w:space="0" w:color="auto"/>
              <w:right w:val="single" w:sz="4" w:space="0" w:color="auto"/>
            </w:tcBorders>
            <w:shd w:val="clear" w:color="auto" w:fill="BFBFBF" w:themeFill="background1" w:themeFillShade="BF"/>
            <w:vAlign w:val="center"/>
          </w:tcPr>
          <w:p w14:paraId="1E38273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1.19 (0.92, 1.52)</w:t>
            </w:r>
          </w:p>
        </w:tc>
        <w:tc>
          <w:tcPr>
            <w:tcW w:w="669" w:type="dxa"/>
            <w:tcBorders>
              <w:left w:val="single" w:sz="4" w:space="0" w:color="auto"/>
              <w:right w:val="single" w:sz="4" w:space="0" w:color="auto"/>
            </w:tcBorders>
            <w:shd w:val="clear" w:color="auto" w:fill="BFBFBF" w:themeFill="background1" w:themeFillShade="BF"/>
            <w:vAlign w:val="center"/>
          </w:tcPr>
          <w:p w14:paraId="6B444AC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0.16</w:t>
            </w:r>
          </w:p>
        </w:tc>
        <w:tc>
          <w:tcPr>
            <w:tcW w:w="1494" w:type="dxa"/>
            <w:tcBorders>
              <w:left w:val="single" w:sz="4" w:space="0" w:color="auto"/>
              <w:right w:val="single" w:sz="4" w:space="0" w:color="auto"/>
            </w:tcBorders>
            <w:shd w:val="clear" w:color="auto" w:fill="BFBFBF" w:themeFill="background1" w:themeFillShade="BF"/>
            <w:vAlign w:val="center"/>
          </w:tcPr>
          <w:p w14:paraId="35F6B00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1.16 (0.85, 1.57)</w:t>
            </w:r>
          </w:p>
        </w:tc>
        <w:tc>
          <w:tcPr>
            <w:tcW w:w="687" w:type="dxa"/>
            <w:gridSpan w:val="2"/>
            <w:tcBorders>
              <w:left w:val="single" w:sz="4" w:space="0" w:color="auto"/>
              <w:right w:val="single" w:sz="4" w:space="0" w:color="auto"/>
            </w:tcBorders>
            <w:shd w:val="clear" w:color="auto" w:fill="BFBFBF" w:themeFill="background1" w:themeFillShade="BF"/>
            <w:vAlign w:val="center"/>
          </w:tcPr>
          <w:p w14:paraId="53CBEBA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0.33</w:t>
            </w:r>
          </w:p>
        </w:tc>
        <w:tc>
          <w:tcPr>
            <w:tcW w:w="1466" w:type="dxa"/>
            <w:tcBorders>
              <w:left w:val="single" w:sz="4" w:space="0" w:color="auto"/>
              <w:right w:val="single" w:sz="4" w:space="0" w:color="auto"/>
            </w:tcBorders>
            <w:shd w:val="clear" w:color="auto" w:fill="BFBFBF" w:themeFill="background1" w:themeFillShade="BF"/>
            <w:vAlign w:val="center"/>
          </w:tcPr>
          <w:p w14:paraId="511C9A8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0.87 (0.67, 1.12)</w:t>
            </w:r>
          </w:p>
        </w:tc>
        <w:tc>
          <w:tcPr>
            <w:tcW w:w="764" w:type="dxa"/>
            <w:tcBorders>
              <w:left w:val="single" w:sz="4" w:space="0" w:color="auto"/>
              <w:right w:val="single" w:sz="4" w:space="0" w:color="auto"/>
            </w:tcBorders>
            <w:shd w:val="clear" w:color="auto" w:fill="BFBFBF" w:themeFill="background1" w:themeFillShade="BF"/>
            <w:vAlign w:val="center"/>
          </w:tcPr>
          <w:p w14:paraId="5161B2C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0.29</w:t>
            </w:r>
          </w:p>
        </w:tc>
        <w:tc>
          <w:tcPr>
            <w:tcW w:w="1406" w:type="dxa"/>
            <w:tcBorders>
              <w:left w:val="single" w:sz="4" w:space="0" w:color="auto"/>
              <w:right w:val="single" w:sz="4" w:space="0" w:color="auto"/>
            </w:tcBorders>
            <w:shd w:val="clear" w:color="auto" w:fill="BFBFBF" w:themeFill="background1" w:themeFillShade="BF"/>
            <w:vAlign w:val="center"/>
          </w:tcPr>
          <w:p w14:paraId="2C13F51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0.93 (0.73, 1.19)</w:t>
            </w:r>
          </w:p>
        </w:tc>
        <w:tc>
          <w:tcPr>
            <w:tcW w:w="555" w:type="dxa"/>
            <w:gridSpan w:val="2"/>
            <w:tcBorders>
              <w:left w:val="single" w:sz="4" w:space="0" w:color="auto"/>
              <w:right w:val="single" w:sz="4" w:space="0" w:color="auto"/>
            </w:tcBorders>
            <w:shd w:val="clear" w:color="auto" w:fill="BFBFBF" w:themeFill="background1" w:themeFillShade="BF"/>
            <w:vAlign w:val="center"/>
          </w:tcPr>
          <w:p w14:paraId="14AEAF8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0.58</w:t>
            </w:r>
          </w:p>
        </w:tc>
        <w:tc>
          <w:tcPr>
            <w:tcW w:w="1612" w:type="dxa"/>
            <w:gridSpan w:val="2"/>
            <w:tcBorders>
              <w:left w:val="single" w:sz="4" w:space="0" w:color="auto"/>
              <w:right w:val="single" w:sz="4" w:space="0" w:color="auto"/>
            </w:tcBorders>
            <w:shd w:val="clear" w:color="auto" w:fill="BFBFBF" w:themeFill="background1" w:themeFillShade="BF"/>
            <w:vAlign w:val="center"/>
          </w:tcPr>
          <w:p w14:paraId="0C8F9F2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1.29 (0.97, 1.72)</w:t>
            </w:r>
          </w:p>
        </w:tc>
        <w:tc>
          <w:tcPr>
            <w:tcW w:w="818" w:type="dxa"/>
            <w:tcBorders>
              <w:left w:val="single" w:sz="4" w:space="0" w:color="auto"/>
            </w:tcBorders>
            <w:shd w:val="clear" w:color="auto" w:fill="BFBFBF" w:themeFill="background1" w:themeFillShade="BF"/>
            <w:vAlign w:val="center"/>
          </w:tcPr>
          <w:p w14:paraId="7CD9C3A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0.07</w:t>
            </w:r>
          </w:p>
        </w:tc>
      </w:tr>
      <w:tr w:rsidR="00AC4291" w:rsidRPr="00AC4291" w14:paraId="467289E2" w14:textId="77777777" w:rsidTr="004F74D5">
        <w:trPr>
          <w:gridAfter w:val="1"/>
          <w:wAfter w:w="12" w:type="dxa"/>
          <w:trHeight w:val="236"/>
        </w:trPr>
        <w:tc>
          <w:tcPr>
            <w:tcW w:w="3648" w:type="dxa"/>
            <w:tcBorders>
              <w:right w:val="single" w:sz="4" w:space="0" w:color="auto"/>
            </w:tcBorders>
            <w:shd w:val="clear" w:color="auto" w:fill="auto"/>
          </w:tcPr>
          <w:p w14:paraId="0B4036A5"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Sex</w:t>
            </w:r>
          </w:p>
        </w:tc>
        <w:tc>
          <w:tcPr>
            <w:tcW w:w="807" w:type="dxa"/>
            <w:tcBorders>
              <w:left w:val="single" w:sz="4" w:space="0" w:color="auto"/>
              <w:right w:val="single" w:sz="4" w:space="0" w:color="auto"/>
            </w:tcBorders>
            <w:shd w:val="clear" w:color="auto" w:fill="auto"/>
          </w:tcPr>
          <w:p w14:paraId="397D098B"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0CE3FCC8"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auto"/>
          </w:tcPr>
          <w:p w14:paraId="21652B9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0.71</w:t>
            </w:r>
          </w:p>
        </w:tc>
        <w:tc>
          <w:tcPr>
            <w:tcW w:w="1494" w:type="dxa"/>
            <w:tcBorders>
              <w:left w:val="single" w:sz="4" w:space="0" w:color="auto"/>
              <w:right w:val="single" w:sz="4" w:space="0" w:color="auto"/>
            </w:tcBorders>
            <w:shd w:val="clear" w:color="auto" w:fill="auto"/>
          </w:tcPr>
          <w:p w14:paraId="4147379F"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auto"/>
          </w:tcPr>
          <w:p w14:paraId="642DA5D4"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0.04*</w:t>
            </w:r>
          </w:p>
        </w:tc>
        <w:tc>
          <w:tcPr>
            <w:tcW w:w="1466" w:type="dxa"/>
            <w:tcBorders>
              <w:left w:val="single" w:sz="4" w:space="0" w:color="auto"/>
              <w:right w:val="single" w:sz="4" w:space="0" w:color="auto"/>
            </w:tcBorders>
            <w:shd w:val="clear" w:color="auto" w:fill="auto"/>
          </w:tcPr>
          <w:p w14:paraId="463F9267"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auto"/>
          </w:tcPr>
          <w:p w14:paraId="0FE051D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0.22</w:t>
            </w:r>
          </w:p>
        </w:tc>
        <w:tc>
          <w:tcPr>
            <w:tcW w:w="1406" w:type="dxa"/>
            <w:tcBorders>
              <w:left w:val="single" w:sz="4" w:space="0" w:color="auto"/>
              <w:right w:val="single" w:sz="4" w:space="0" w:color="auto"/>
            </w:tcBorders>
            <w:shd w:val="clear" w:color="auto" w:fill="auto"/>
          </w:tcPr>
          <w:p w14:paraId="2BB03F1B"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auto"/>
          </w:tcPr>
          <w:p w14:paraId="2371C9C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0.36</w:t>
            </w:r>
          </w:p>
        </w:tc>
        <w:tc>
          <w:tcPr>
            <w:tcW w:w="1612" w:type="dxa"/>
            <w:gridSpan w:val="2"/>
            <w:tcBorders>
              <w:left w:val="single" w:sz="4" w:space="0" w:color="auto"/>
              <w:right w:val="single" w:sz="4" w:space="0" w:color="auto"/>
            </w:tcBorders>
            <w:shd w:val="clear" w:color="auto" w:fill="auto"/>
          </w:tcPr>
          <w:p w14:paraId="5F567809"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auto"/>
          </w:tcPr>
          <w:p w14:paraId="1347D99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0.46</w:t>
            </w:r>
          </w:p>
        </w:tc>
      </w:tr>
      <w:tr w:rsidR="00AC4291" w:rsidRPr="00AC4291" w14:paraId="7AD2E8A0" w14:textId="77777777" w:rsidTr="004F74D5">
        <w:trPr>
          <w:gridAfter w:val="1"/>
          <w:wAfter w:w="12" w:type="dxa"/>
          <w:trHeight w:val="310"/>
        </w:trPr>
        <w:tc>
          <w:tcPr>
            <w:tcW w:w="3648" w:type="dxa"/>
            <w:tcBorders>
              <w:right w:val="single" w:sz="4" w:space="0" w:color="auto"/>
            </w:tcBorders>
            <w:shd w:val="clear" w:color="auto" w:fill="auto"/>
          </w:tcPr>
          <w:p w14:paraId="332086C2"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 xml:space="preserve">Male </w:t>
            </w:r>
          </w:p>
        </w:tc>
        <w:tc>
          <w:tcPr>
            <w:tcW w:w="807" w:type="dxa"/>
            <w:tcBorders>
              <w:left w:val="single" w:sz="4" w:space="0" w:color="auto"/>
              <w:right w:val="single" w:sz="4" w:space="0" w:color="auto"/>
            </w:tcBorders>
            <w:shd w:val="clear" w:color="auto" w:fill="auto"/>
          </w:tcPr>
          <w:p w14:paraId="01DE8A4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200</w:t>
            </w:r>
          </w:p>
        </w:tc>
        <w:tc>
          <w:tcPr>
            <w:tcW w:w="1494" w:type="dxa"/>
            <w:tcBorders>
              <w:left w:val="single" w:sz="4" w:space="0" w:color="auto"/>
              <w:right w:val="single" w:sz="4" w:space="0" w:color="auto"/>
            </w:tcBorders>
            <w:shd w:val="clear" w:color="auto" w:fill="auto"/>
          </w:tcPr>
          <w:p w14:paraId="516BC2C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auto"/>
          </w:tcPr>
          <w:p w14:paraId="2E1BFEE0"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030D92C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auto"/>
          </w:tcPr>
          <w:p w14:paraId="3AC55129"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3EC75C7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auto"/>
          </w:tcPr>
          <w:p w14:paraId="01328E5C"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0B8C061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auto"/>
          </w:tcPr>
          <w:p w14:paraId="15D24958"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3F5481A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auto"/>
          </w:tcPr>
          <w:p w14:paraId="27FEF392" w14:textId="77777777" w:rsidR="00402E09" w:rsidRPr="00AC4291" w:rsidRDefault="00402E09" w:rsidP="00167C5E">
            <w:pPr>
              <w:jc w:val="center"/>
              <w:rPr>
                <w:rFonts w:ascii="Times New Roman" w:hAnsi="Times New Roman" w:cs="Times New Roman"/>
                <w:sz w:val="16"/>
                <w:szCs w:val="16"/>
              </w:rPr>
            </w:pPr>
          </w:p>
        </w:tc>
      </w:tr>
      <w:tr w:rsidR="00AC4291" w:rsidRPr="00AC4291" w14:paraId="75CEF9F2" w14:textId="77777777" w:rsidTr="004F74D5">
        <w:trPr>
          <w:gridAfter w:val="1"/>
          <w:wAfter w:w="12" w:type="dxa"/>
          <w:trHeight w:val="175"/>
        </w:trPr>
        <w:tc>
          <w:tcPr>
            <w:tcW w:w="3648" w:type="dxa"/>
            <w:tcBorders>
              <w:right w:val="single" w:sz="4" w:space="0" w:color="auto"/>
            </w:tcBorders>
            <w:shd w:val="clear" w:color="auto" w:fill="auto"/>
          </w:tcPr>
          <w:p w14:paraId="083331FF"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 xml:space="preserve">Female </w:t>
            </w:r>
          </w:p>
        </w:tc>
        <w:tc>
          <w:tcPr>
            <w:tcW w:w="807" w:type="dxa"/>
            <w:tcBorders>
              <w:left w:val="single" w:sz="4" w:space="0" w:color="auto"/>
              <w:right w:val="single" w:sz="4" w:space="0" w:color="auto"/>
            </w:tcBorders>
            <w:shd w:val="clear" w:color="auto" w:fill="auto"/>
          </w:tcPr>
          <w:p w14:paraId="2F11BE7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185</w:t>
            </w:r>
          </w:p>
        </w:tc>
        <w:tc>
          <w:tcPr>
            <w:tcW w:w="1494" w:type="dxa"/>
            <w:tcBorders>
              <w:left w:val="single" w:sz="4" w:space="0" w:color="auto"/>
              <w:right w:val="single" w:sz="4" w:space="0" w:color="auto"/>
            </w:tcBorders>
            <w:shd w:val="clear" w:color="auto" w:fill="auto"/>
          </w:tcPr>
          <w:p w14:paraId="56C4588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1.08(0.71, 1.66)</w:t>
            </w:r>
          </w:p>
        </w:tc>
        <w:tc>
          <w:tcPr>
            <w:tcW w:w="669" w:type="dxa"/>
            <w:tcBorders>
              <w:left w:val="single" w:sz="4" w:space="0" w:color="auto"/>
              <w:right w:val="single" w:sz="4" w:space="0" w:color="auto"/>
            </w:tcBorders>
            <w:shd w:val="clear" w:color="auto" w:fill="auto"/>
          </w:tcPr>
          <w:p w14:paraId="458544EE"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24B22B0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0.58 (0.34,0.99)</w:t>
            </w:r>
          </w:p>
        </w:tc>
        <w:tc>
          <w:tcPr>
            <w:tcW w:w="687" w:type="dxa"/>
            <w:gridSpan w:val="2"/>
            <w:tcBorders>
              <w:left w:val="single" w:sz="4" w:space="0" w:color="auto"/>
              <w:right w:val="single" w:sz="4" w:space="0" w:color="auto"/>
            </w:tcBorders>
            <w:shd w:val="clear" w:color="auto" w:fill="auto"/>
          </w:tcPr>
          <w:p w14:paraId="6229EA89"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7D1763A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0.76 (0.49, 1.18)</w:t>
            </w:r>
          </w:p>
        </w:tc>
        <w:tc>
          <w:tcPr>
            <w:tcW w:w="764" w:type="dxa"/>
            <w:tcBorders>
              <w:left w:val="single" w:sz="4" w:space="0" w:color="auto"/>
              <w:right w:val="single" w:sz="4" w:space="0" w:color="auto"/>
            </w:tcBorders>
            <w:shd w:val="clear" w:color="auto" w:fill="auto"/>
          </w:tcPr>
          <w:p w14:paraId="05580938"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1D66585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0.82 (0.53, 1.25)</w:t>
            </w:r>
          </w:p>
        </w:tc>
        <w:tc>
          <w:tcPr>
            <w:tcW w:w="555" w:type="dxa"/>
            <w:gridSpan w:val="2"/>
            <w:tcBorders>
              <w:left w:val="single" w:sz="4" w:space="0" w:color="auto"/>
              <w:right w:val="single" w:sz="4" w:space="0" w:color="auto"/>
            </w:tcBorders>
            <w:shd w:val="clear" w:color="auto" w:fill="auto"/>
          </w:tcPr>
          <w:p w14:paraId="7A573DB8"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7FE7A650"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0.83 (0.51, 1.35)</w:t>
            </w:r>
          </w:p>
        </w:tc>
        <w:tc>
          <w:tcPr>
            <w:tcW w:w="818" w:type="dxa"/>
            <w:tcBorders>
              <w:left w:val="single" w:sz="4" w:space="0" w:color="auto"/>
            </w:tcBorders>
            <w:shd w:val="clear" w:color="auto" w:fill="auto"/>
          </w:tcPr>
          <w:p w14:paraId="74E44F9C" w14:textId="77777777" w:rsidR="00402E09" w:rsidRPr="00AC4291" w:rsidRDefault="00402E09" w:rsidP="00167C5E">
            <w:pPr>
              <w:jc w:val="center"/>
              <w:rPr>
                <w:rFonts w:ascii="Times New Roman" w:hAnsi="Times New Roman" w:cs="Times New Roman"/>
                <w:sz w:val="16"/>
                <w:szCs w:val="16"/>
              </w:rPr>
            </w:pPr>
          </w:p>
        </w:tc>
      </w:tr>
      <w:tr w:rsidR="00AC4291" w:rsidRPr="00AC4291" w14:paraId="0AE6CDA0" w14:textId="77777777" w:rsidTr="004F74D5">
        <w:trPr>
          <w:gridAfter w:val="1"/>
          <w:wAfter w:w="12" w:type="dxa"/>
          <w:trHeight w:val="307"/>
        </w:trPr>
        <w:tc>
          <w:tcPr>
            <w:tcW w:w="3648" w:type="dxa"/>
            <w:tcBorders>
              <w:right w:val="single" w:sz="4" w:space="0" w:color="auto"/>
            </w:tcBorders>
            <w:shd w:val="clear" w:color="auto" w:fill="BFBFBF" w:themeFill="background1" w:themeFillShade="BF"/>
          </w:tcPr>
          <w:p w14:paraId="2057B6DF"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Poverty likelihood</w:t>
            </w:r>
          </w:p>
        </w:tc>
        <w:tc>
          <w:tcPr>
            <w:tcW w:w="807" w:type="dxa"/>
            <w:tcBorders>
              <w:left w:val="single" w:sz="4" w:space="0" w:color="auto"/>
              <w:right w:val="single" w:sz="4" w:space="0" w:color="auto"/>
            </w:tcBorders>
            <w:shd w:val="clear" w:color="auto" w:fill="BFBFBF" w:themeFill="background1" w:themeFillShade="BF"/>
          </w:tcPr>
          <w:p w14:paraId="600F4986"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45848294"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BFBFBF" w:themeFill="background1" w:themeFillShade="BF"/>
          </w:tcPr>
          <w:p w14:paraId="07924CF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0.24</w:t>
            </w:r>
          </w:p>
        </w:tc>
        <w:tc>
          <w:tcPr>
            <w:tcW w:w="1494" w:type="dxa"/>
            <w:tcBorders>
              <w:left w:val="single" w:sz="4" w:space="0" w:color="auto"/>
              <w:right w:val="single" w:sz="4" w:space="0" w:color="auto"/>
            </w:tcBorders>
            <w:shd w:val="clear" w:color="auto" w:fill="BFBFBF" w:themeFill="background1" w:themeFillShade="BF"/>
          </w:tcPr>
          <w:p w14:paraId="12A09553"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BFBFBF" w:themeFill="background1" w:themeFillShade="BF"/>
          </w:tcPr>
          <w:p w14:paraId="358D5DF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0.68</w:t>
            </w:r>
          </w:p>
        </w:tc>
        <w:tc>
          <w:tcPr>
            <w:tcW w:w="1466" w:type="dxa"/>
            <w:tcBorders>
              <w:left w:val="single" w:sz="4" w:space="0" w:color="auto"/>
              <w:right w:val="single" w:sz="4" w:space="0" w:color="auto"/>
            </w:tcBorders>
            <w:shd w:val="clear" w:color="auto" w:fill="BFBFBF" w:themeFill="background1" w:themeFillShade="BF"/>
          </w:tcPr>
          <w:p w14:paraId="0B5A3A74"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BFBFBF" w:themeFill="background1" w:themeFillShade="BF"/>
          </w:tcPr>
          <w:p w14:paraId="1F811B5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0.17</w:t>
            </w:r>
          </w:p>
        </w:tc>
        <w:tc>
          <w:tcPr>
            <w:tcW w:w="1406" w:type="dxa"/>
            <w:tcBorders>
              <w:left w:val="single" w:sz="4" w:space="0" w:color="auto"/>
              <w:right w:val="single" w:sz="4" w:space="0" w:color="auto"/>
            </w:tcBorders>
            <w:shd w:val="clear" w:color="auto" w:fill="BFBFBF" w:themeFill="background1" w:themeFillShade="BF"/>
          </w:tcPr>
          <w:p w14:paraId="37023F48"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BFBFBF" w:themeFill="background1" w:themeFillShade="BF"/>
          </w:tcPr>
          <w:p w14:paraId="6C4277D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0.05</w:t>
            </w:r>
          </w:p>
        </w:tc>
        <w:tc>
          <w:tcPr>
            <w:tcW w:w="1612" w:type="dxa"/>
            <w:gridSpan w:val="2"/>
            <w:tcBorders>
              <w:left w:val="single" w:sz="4" w:space="0" w:color="auto"/>
              <w:right w:val="single" w:sz="4" w:space="0" w:color="auto"/>
            </w:tcBorders>
            <w:shd w:val="clear" w:color="auto" w:fill="BFBFBF" w:themeFill="background1" w:themeFillShade="BF"/>
          </w:tcPr>
          <w:p w14:paraId="4CFD106F"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BFBFBF" w:themeFill="background1" w:themeFillShade="BF"/>
          </w:tcPr>
          <w:p w14:paraId="236C402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0.303</w:t>
            </w:r>
          </w:p>
        </w:tc>
      </w:tr>
      <w:tr w:rsidR="00AC4291" w:rsidRPr="00AC4291" w14:paraId="149935D5" w14:textId="77777777" w:rsidTr="004F74D5">
        <w:trPr>
          <w:gridAfter w:val="1"/>
          <w:wAfter w:w="12" w:type="dxa"/>
          <w:trHeight w:val="217"/>
        </w:trPr>
        <w:tc>
          <w:tcPr>
            <w:tcW w:w="3648" w:type="dxa"/>
            <w:tcBorders>
              <w:right w:val="single" w:sz="4" w:space="0" w:color="auto"/>
            </w:tcBorders>
            <w:shd w:val="clear" w:color="auto" w:fill="BFBFBF" w:themeFill="background1" w:themeFillShade="BF"/>
          </w:tcPr>
          <w:p w14:paraId="536B2D58"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Extreme poverty</w:t>
            </w:r>
          </w:p>
        </w:tc>
        <w:tc>
          <w:tcPr>
            <w:tcW w:w="807" w:type="dxa"/>
            <w:tcBorders>
              <w:left w:val="single" w:sz="4" w:space="0" w:color="auto"/>
              <w:right w:val="single" w:sz="4" w:space="0" w:color="auto"/>
            </w:tcBorders>
            <w:shd w:val="clear" w:color="auto" w:fill="BFBFBF" w:themeFill="background1" w:themeFillShade="BF"/>
          </w:tcPr>
          <w:p w14:paraId="51B767F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29</w:t>
            </w:r>
          </w:p>
        </w:tc>
        <w:tc>
          <w:tcPr>
            <w:tcW w:w="1494" w:type="dxa"/>
            <w:tcBorders>
              <w:left w:val="single" w:sz="4" w:space="0" w:color="auto"/>
              <w:right w:val="single" w:sz="4" w:space="0" w:color="auto"/>
            </w:tcBorders>
            <w:shd w:val="clear" w:color="auto" w:fill="BFBFBF" w:themeFill="background1" w:themeFillShade="BF"/>
          </w:tcPr>
          <w:p w14:paraId="041CC7F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BFBFBF" w:themeFill="background1" w:themeFillShade="BF"/>
          </w:tcPr>
          <w:p w14:paraId="5F2F7EDB"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3C227FA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BFBFBF" w:themeFill="background1" w:themeFillShade="BF"/>
          </w:tcPr>
          <w:p w14:paraId="12874F28"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6BF47B2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BFBFBF" w:themeFill="background1" w:themeFillShade="BF"/>
          </w:tcPr>
          <w:p w14:paraId="1D26A91F"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6F32C53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BFBFBF" w:themeFill="background1" w:themeFillShade="BF"/>
          </w:tcPr>
          <w:p w14:paraId="09C54067"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6F446C7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BFBFBF" w:themeFill="background1" w:themeFillShade="BF"/>
          </w:tcPr>
          <w:p w14:paraId="2F02AC50" w14:textId="77777777" w:rsidR="00402E09" w:rsidRPr="00AC4291" w:rsidRDefault="00402E09" w:rsidP="00167C5E">
            <w:pPr>
              <w:jc w:val="center"/>
              <w:rPr>
                <w:rFonts w:ascii="Times New Roman" w:hAnsi="Times New Roman" w:cs="Times New Roman"/>
                <w:sz w:val="16"/>
                <w:szCs w:val="16"/>
              </w:rPr>
            </w:pPr>
          </w:p>
        </w:tc>
      </w:tr>
      <w:tr w:rsidR="00AC4291" w:rsidRPr="00AC4291" w14:paraId="58961072" w14:textId="77777777" w:rsidTr="004F74D5">
        <w:trPr>
          <w:gridAfter w:val="1"/>
          <w:wAfter w:w="12" w:type="dxa"/>
          <w:trHeight w:val="243"/>
        </w:trPr>
        <w:tc>
          <w:tcPr>
            <w:tcW w:w="3648" w:type="dxa"/>
            <w:tcBorders>
              <w:right w:val="single" w:sz="4" w:space="0" w:color="auto"/>
            </w:tcBorders>
            <w:shd w:val="clear" w:color="auto" w:fill="BFBFBF" w:themeFill="background1" w:themeFillShade="BF"/>
          </w:tcPr>
          <w:p w14:paraId="54B2EBC4"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Moderate poverty</w:t>
            </w:r>
          </w:p>
        </w:tc>
        <w:tc>
          <w:tcPr>
            <w:tcW w:w="807" w:type="dxa"/>
            <w:tcBorders>
              <w:left w:val="single" w:sz="4" w:space="0" w:color="auto"/>
              <w:right w:val="single" w:sz="4" w:space="0" w:color="auto"/>
            </w:tcBorders>
            <w:shd w:val="clear" w:color="auto" w:fill="BFBFBF" w:themeFill="background1" w:themeFillShade="BF"/>
          </w:tcPr>
          <w:p w14:paraId="6F0BB1A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302</w:t>
            </w:r>
          </w:p>
        </w:tc>
        <w:tc>
          <w:tcPr>
            <w:tcW w:w="1494" w:type="dxa"/>
            <w:tcBorders>
              <w:left w:val="single" w:sz="4" w:space="0" w:color="auto"/>
              <w:right w:val="single" w:sz="4" w:space="0" w:color="auto"/>
            </w:tcBorders>
            <w:shd w:val="clear" w:color="auto" w:fill="BFBFBF" w:themeFill="background1" w:themeFillShade="BF"/>
          </w:tcPr>
          <w:p w14:paraId="2EABC37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1.34 (0.60, 2.98)</w:t>
            </w:r>
          </w:p>
        </w:tc>
        <w:tc>
          <w:tcPr>
            <w:tcW w:w="669" w:type="dxa"/>
            <w:tcBorders>
              <w:left w:val="single" w:sz="4" w:space="0" w:color="auto"/>
              <w:right w:val="single" w:sz="4" w:space="0" w:color="auto"/>
            </w:tcBorders>
            <w:shd w:val="clear" w:color="auto" w:fill="BFBFBF" w:themeFill="background1" w:themeFillShade="BF"/>
          </w:tcPr>
          <w:p w14:paraId="0E75831F"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4D33F12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1.33 (0.51, 3.42)</w:t>
            </w:r>
          </w:p>
        </w:tc>
        <w:tc>
          <w:tcPr>
            <w:tcW w:w="687" w:type="dxa"/>
            <w:gridSpan w:val="2"/>
            <w:tcBorders>
              <w:left w:val="single" w:sz="4" w:space="0" w:color="auto"/>
              <w:right w:val="single" w:sz="4" w:space="0" w:color="auto"/>
            </w:tcBorders>
            <w:shd w:val="clear" w:color="auto" w:fill="BFBFBF" w:themeFill="background1" w:themeFillShade="BF"/>
          </w:tcPr>
          <w:p w14:paraId="5CB794E0"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09D72D3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1.99 (0.88, 4.50)</w:t>
            </w:r>
          </w:p>
        </w:tc>
        <w:tc>
          <w:tcPr>
            <w:tcW w:w="764" w:type="dxa"/>
            <w:tcBorders>
              <w:left w:val="single" w:sz="4" w:space="0" w:color="auto"/>
              <w:right w:val="single" w:sz="4" w:space="0" w:color="auto"/>
            </w:tcBorders>
            <w:shd w:val="clear" w:color="auto" w:fill="BFBFBF" w:themeFill="background1" w:themeFillShade="BF"/>
          </w:tcPr>
          <w:p w14:paraId="1EED8625"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19400F0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2.58 (1.00, 6.66)</w:t>
            </w:r>
          </w:p>
        </w:tc>
        <w:tc>
          <w:tcPr>
            <w:tcW w:w="555" w:type="dxa"/>
            <w:gridSpan w:val="2"/>
            <w:tcBorders>
              <w:left w:val="single" w:sz="4" w:space="0" w:color="auto"/>
              <w:right w:val="single" w:sz="4" w:space="0" w:color="auto"/>
            </w:tcBorders>
            <w:shd w:val="clear" w:color="auto" w:fill="BFBFBF" w:themeFill="background1" w:themeFillShade="BF"/>
          </w:tcPr>
          <w:p w14:paraId="498CAA33"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346A44A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2.24 (0.96, 5.24)</w:t>
            </w:r>
          </w:p>
        </w:tc>
        <w:tc>
          <w:tcPr>
            <w:tcW w:w="818" w:type="dxa"/>
            <w:tcBorders>
              <w:left w:val="single" w:sz="4" w:space="0" w:color="auto"/>
            </w:tcBorders>
            <w:shd w:val="clear" w:color="auto" w:fill="BFBFBF" w:themeFill="background1" w:themeFillShade="BF"/>
          </w:tcPr>
          <w:p w14:paraId="6BD80072" w14:textId="77777777" w:rsidR="00402E09" w:rsidRPr="00AC4291" w:rsidRDefault="00402E09" w:rsidP="00167C5E">
            <w:pPr>
              <w:jc w:val="center"/>
              <w:rPr>
                <w:rFonts w:ascii="Times New Roman" w:hAnsi="Times New Roman" w:cs="Times New Roman"/>
                <w:sz w:val="16"/>
                <w:szCs w:val="16"/>
              </w:rPr>
            </w:pPr>
          </w:p>
        </w:tc>
      </w:tr>
      <w:tr w:rsidR="00AC4291" w:rsidRPr="00AC4291" w14:paraId="351B28E1" w14:textId="77777777" w:rsidTr="004F74D5">
        <w:trPr>
          <w:gridAfter w:val="1"/>
          <w:wAfter w:w="12" w:type="dxa"/>
          <w:trHeight w:val="338"/>
        </w:trPr>
        <w:tc>
          <w:tcPr>
            <w:tcW w:w="3648" w:type="dxa"/>
            <w:tcBorders>
              <w:right w:val="single" w:sz="4" w:space="0" w:color="auto"/>
            </w:tcBorders>
            <w:shd w:val="clear" w:color="auto" w:fill="BFBFBF" w:themeFill="background1" w:themeFillShade="BF"/>
          </w:tcPr>
          <w:p w14:paraId="1001C926"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Well</w:t>
            </w:r>
            <w:r w:rsidR="00BC2321" w:rsidRPr="00AC4291">
              <w:rPr>
                <w:rFonts w:ascii="Times New Roman" w:hAnsi="Times New Roman" w:cs="Times New Roman"/>
                <w:sz w:val="16"/>
                <w:szCs w:val="16"/>
              </w:rPr>
              <w:t>-</w:t>
            </w:r>
            <w:r w:rsidRPr="00AC4291">
              <w:rPr>
                <w:rFonts w:ascii="Times New Roman" w:hAnsi="Times New Roman" w:cs="Times New Roman"/>
                <w:sz w:val="16"/>
                <w:szCs w:val="16"/>
              </w:rPr>
              <w:t>off</w:t>
            </w:r>
          </w:p>
        </w:tc>
        <w:tc>
          <w:tcPr>
            <w:tcW w:w="807" w:type="dxa"/>
            <w:tcBorders>
              <w:left w:val="single" w:sz="4" w:space="0" w:color="auto"/>
              <w:right w:val="single" w:sz="4" w:space="0" w:color="auto"/>
            </w:tcBorders>
            <w:shd w:val="clear" w:color="auto" w:fill="BFBFBF" w:themeFill="background1" w:themeFillShade="BF"/>
          </w:tcPr>
          <w:p w14:paraId="2F8E613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54</w:t>
            </w:r>
          </w:p>
        </w:tc>
        <w:tc>
          <w:tcPr>
            <w:tcW w:w="1494" w:type="dxa"/>
            <w:tcBorders>
              <w:left w:val="single" w:sz="4" w:space="0" w:color="auto"/>
              <w:right w:val="single" w:sz="4" w:space="0" w:color="auto"/>
            </w:tcBorders>
            <w:shd w:val="clear" w:color="auto" w:fill="BFBFBF" w:themeFill="background1" w:themeFillShade="BF"/>
          </w:tcPr>
          <w:p w14:paraId="04344D7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2.19 (0.80, 5.92)</w:t>
            </w:r>
          </w:p>
        </w:tc>
        <w:tc>
          <w:tcPr>
            <w:tcW w:w="669" w:type="dxa"/>
            <w:tcBorders>
              <w:left w:val="single" w:sz="4" w:space="0" w:color="auto"/>
              <w:right w:val="single" w:sz="4" w:space="0" w:color="auto"/>
            </w:tcBorders>
            <w:shd w:val="clear" w:color="auto" w:fill="BFBFBF" w:themeFill="background1" w:themeFillShade="BF"/>
          </w:tcPr>
          <w:p w14:paraId="658D1AA2"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7143A67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1.70 (0.51, 5.61)</w:t>
            </w:r>
          </w:p>
        </w:tc>
        <w:tc>
          <w:tcPr>
            <w:tcW w:w="687" w:type="dxa"/>
            <w:gridSpan w:val="2"/>
            <w:tcBorders>
              <w:left w:val="single" w:sz="4" w:space="0" w:color="auto"/>
              <w:right w:val="single" w:sz="4" w:space="0" w:color="auto"/>
            </w:tcBorders>
            <w:shd w:val="clear" w:color="auto" w:fill="BFBFBF" w:themeFill="background1" w:themeFillShade="BF"/>
          </w:tcPr>
          <w:p w14:paraId="4B563FD5"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46DB9A2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2.48 (0.92, 6.69)</w:t>
            </w:r>
          </w:p>
        </w:tc>
        <w:tc>
          <w:tcPr>
            <w:tcW w:w="764" w:type="dxa"/>
            <w:tcBorders>
              <w:left w:val="single" w:sz="4" w:space="0" w:color="auto"/>
              <w:right w:val="single" w:sz="4" w:space="0" w:color="auto"/>
            </w:tcBorders>
            <w:shd w:val="clear" w:color="auto" w:fill="BFBFBF" w:themeFill="background1" w:themeFillShade="BF"/>
          </w:tcPr>
          <w:p w14:paraId="71B4D653"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418F356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3.39 (1.15, 9.97)</w:t>
            </w:r>
          </w:p>
        </w:tc>
        <w:tc>
          <w:tcPr>
            <w:tcW w:w="555" w:type="dxa"/>
            <w:gridSpan w:val="2"/>
            <w:tcBorders>
              <w:left w:val="single" w:sz="4" w:space="0" w:color="auto"/>
              <w:right w:val="single" w:sz="4" w:space="0" w:color="auto"/>
            </w:tcBorders>
            <w:shd w:val="clear" w:color="auto" w:fill="BFBFBF" w:themeFill="background1" w:themeFillShade="BF"/>
          </w:tcPr>
          <w:p w14:paraId="2E005EA6"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5F3BE2E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4.47 (1.40, 14.26)</w:t>
            </w:r>
          </w:p>
        </w:tc>
        <w:tc>
          <w:tcPr>
            <w:tcW w:w="818" w:type="dxa"/>
            <w:tcBorders>
              <w:left w:val="single" w:sz="4" w:space="0" w:color="auto"/>
            </w:tcBorders>
            <w:shd w:val="clear" w:color="auto" w:fill="BFBFBF" w:themeFill="background1" w:themeFillShade="BF"/>
          </w:tcPr>
          <w:p w14:paraId="177D1855" w14:textId="77777777" w:rsidR="00402E09" w:rsidRPr="00AC4291" w:rsidRDefault="00402E09" w:rsidP="00167C5E">
            <w:pPr>
              <w:jc w:val="center"/>
              <w:rPr>
                <w:rFonts w:ascii="Times New Roman" w:hAnsi="Times New Roman" w:cs="Times New Roman"/>
                <w:sz w:val="16"/>
                <w:szCs w:val="16"/>
              </w:rPr>
            </w:pPr>
          </w:p>
        </w:tc>
      </w:tr>
      <w:tr w:rsidR="00AC4291" w:rsidRPr="00AC4291" w14:paraId="2047EE87" w14:textId="77777777" w:rsidTr="004F74D5">
        <w:trPr>
          <w:gridAfter w:val="1"/>
          <w:wAfter w:w="12" w:type="dxa"/>
          <w:trHeight w:val="207"/>
        </w:trPr>
        <w:tc>
          <w:tcPr>
            <w:tcW w:w="3648" w:type="dxa"/>
            <w:tcBorders>
              <w:right w:val="single" w:sz="4" w:space="0" w:color="auto"/>
            </w:tcBorders>
            <w:shd w:val="clear" w:color="auto" w:fill="auto"/>
          </w:tcPr>
          <w:p w14:paraId="6DFC1BD3"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Maternal education</w:t>
            </w:r>
          </w:p>
        </w:tc>
        <w:tc>
          <w:tcPr>
            <w:tcW w:w="807" w:type="dxa"/>
            <w:tcBorders>
              <w:left w:val="single" w:sz="4" w:space="0" w:color="auto"/>
              <w:right w:val="single" w:sz="4" w:space="0" w:color="auto"/>
            </w:tcBorders>
            <w:shd w:val="clear" w:color="auto" w:fill="auto"/>
          </w:tcPr>
          <w:p w14:paraId="7BC4508E"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35534ECC"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auto"/>
          </w:tcPr>
          <w:p w14:paraId="5802C1A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0.78</w:t>
            </w:r>
          </w:p>
        </w:tc>
        <w:tc>
          <w:tcPr>
            <w:tcW w:w="1494" w:type="dxa"/>
            <w:tcBorders>
              <w:left w:val="single" w:sz="4" w:space="0" w:color="auto"/>
              <w:right w:val="single" w:sz="4" w:space="0" w:color="auto"/>
            </w:tcBorders>
            <w:shd w:val="clear" w:color="auto" w:fill="auto"/>
          </w:tcPr>
          <w:p w14:paraId="7CCBD977"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auto"/>
          </w:tcPr>
          <w:p w14:paraId="3362941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0.38</w:t>
            </w:r>
          </w:p>
        </w:tc>
        <w:tc>
          <w:tcPr>
            <w:tcW w:w="1466" w:type="dxa"/>
            <w:tcBorders>
              <w:left w:val="single" w:sz="4" w:space="0" w:color="auto"/>
              <w:right w:val="single" w:sz="4" w:space="0" w:color="auto"/>
            </w:tcBorders>
            <w:shd w:val="clear" w:color="auto" w:fill="auto"/>
          </w:tcPr>
          <w:p w14:paraId="67D89C9C"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auto"/>
          </w:tcPr>
          <w:p w14:paraId="7BFCED7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0.37</w:t>
            </w:r>
          </w:p>
        </w:tc>
        <w:tc>
          <w:tcPr>
            <w:tcW w:w="1406" w:type="dxa"/>
            <w:tcBorders>
              <w:left w:val="single" w:sz="4" w:space="0" w:color="auto"/>
              <w:right w:val="single" w:sz="4" w:space="0" w:color="auto"/>
            </w:tcBorders>
            <w:shd w:val="clear" w:color="auto" w:fill="auto"/>
          </w:tcPr>
          <w:p w14:paraId="312F553C"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auto"/>
          </w:tcPr>
          <w:p w14:paraId="7FE5B8A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0.98</w:t>
            </w:r>
          </w:p>
        </w:tc>
        <w:tc>
          <w:tcPr>
            <w:tcW w:w="1612" w:type="dxa"/>
            <w:gridSpan w:val="2"/>
            <w:tcBorders>
              <w:left w:val="single" w:sz="4" w:space="0" w:color="auto"/>
              <w:right w:val="single" w:sz="4" w:space="0" w:color="auto"/>
            </w:tcBorders>
            <w:shd w:val="clear" w:color="auto" w:fill="auto"/>
          </w:tcPr>
          <w:p w14:paraId="2AE916E3"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auto"/>
          </w:tcPr>
          <w:p w14:paraId="4B1FDC0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0.64</w:t>
            </w:r>
          </w:p>
        </w:tc>
      </w:tr>
      <w:tr w:rsidR="00AC4291" w:rsidRPr="00AC4291" w14:paraId="44890289" w14:textId="77777777" w:rsidTr="004F74D5">
        <w:trPr>
          <w:gridAfter w:val="1"/>
          <w:wAfter w:w="12" w:type="dxa"/>
          <w:trHeight w:val="98"/>
        </w:trPr>
        <w:tc>
          <w:tcPr>
            <w:tcW w:w="3648" w:type="dxa"/>
            <w:tcBorders>
              <w:right w:val="single" w:sz="4" w:space="0" w:color="auto"/>
            </w:tcBorders>
            <w:shd w:val="clear" w:color="auto" w:fill="auto"/>
          </w:tcPr>
          <w:p w14:paraId="0296748F"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 xml:space="preserve">No education or </w:t>
            </w:r>
            <w:r w:rsidR="00BC2321" w:rsidRPr="00AC4291">
              <w:rPr>
                <w:rFonts w:ascii="Times New Roman" w:hAnsi="Times New Roman" w:cs="Times New Roman"/>
                <w:sz w:val="16"/>
                <w:szCs w:val="16"/>
              </w:rPr>
              <w:t xml:space="preserve">dropout from </w:t>
            </w:r>
            <w:r w:rsidRPr="00AC4291">
              <w:rPr>
                <w:rFonts w:ascii="Times New Roman" w:hAnsi="Times New Roman" w:cs="Times New Roman"/>
                <w:sz w:val="16"/>
                <w:szCs w:val="16"/>
              </w:rPr>
              <w:t xml:space="preserve">primary </w:t>
            </w:r>
            <w:r w:rsidR="00BC2321" w:rsidRPr="00AC4291">
              <w:rPr>
                <w:rFonts w:ascii="Times New Roman" w:hAnsi="Times New Roman" w:cs="Times New Roman"/>
                <w:sz w:val="16"/>
                <w:szCs w:val="16"/>
              </w:rPr>
              <w:t>school</w:t>
            </w:r>
          </w:p>
        </w:tc>
        <w:tc>
          <w:tcPr>
            <w:tcW w:w="807" w:type="dxa"/>
            <w:tcBorders>
              <w:left w:val="single" w:sz="4" w:space="0" w:color="auto"/>
              <w:right w:val="single" w:sz="4" w:space="0" w:color="auto"/>
            </w:tcBorders>
            <w:shd w:val="clear" w:color="auto" w:fill="auto"/>
          </w:tcPr>
          <w:p w14:paraId="61023850"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264</w:t>
            </w:r>
          </w:p>
        </w:tc>
        <w:tc>
          <w:tcPr>
            <w:tcW w:w="1494" w:type="dxa"/>
            <w:tcBorders>
              <w:left w:val="single" w:sz="4" w:space="0" w:color="auto"/>
              <w:right w:val="single" w:sz="4" w:space="0" w:color="auto"/>
            </w:tcBorders>
            <w:shd w:val="clear" w:color="auto" w:fill="auto"/>
          </w:tcPr>
          <w:p w14:paraId="2D372EE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auto"/>
          </w:tcPr>
          <w:p w14:paraId="390F3C98"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1894638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auto"/>
          </w:tcPr>
          <w:p w14:paraId="0FBB9A8C"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2B24B88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auto"/>
          </w:tcPr>
          <w:p w14:paraId="3AC84B24"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30F7891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auto"/>
          </w:tcPr>
          <w:p w14:paraId="2352BEC7"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386D8B1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auto"/>
          </w:tcPr>
          <w:p w14:paraId="5D7DF767" w14:textId="77777777" w:rsidR="00402E09" w:rsidRPr="00AC4291" w:rsidRDefault="00402E09" w:rsidP="00167C5E">
            <w:pPr>
              <w:jc w:val="center"/>
              <w:rPr>
                <w:rFonts w:ascii="Times New Roman" w:hAnsi="Times New Roman" w:cs="Times New Roman"/>
                <w:sz w:val="16"/>
                <w:szCs w:val="16"/>
              </w:rPr>
            </w:pPr>
          </w:p>
        </w:tc>
      </w:tr>
      <w:tr w:rsidR="00AC4291" w:rsidRPr="00AC4291" w14:paraId="69459CE6" w14:textId="77777777" w:rsidTr="004F74D5">
        <w:trPr>
          <w:gridAfter w:val="1"/>
          <w:wAfter w:w="12" w:type="dxa"/>
          <w:trHeight w:val="161"/>
        </w:trPr>
        <w:tc>
          <w:tcPr>
            <w:tcW w:w="3648" w:type="dxa"/>
            <w:tcBorders>
              <w:right w:val="single" w:sz="4" w:space="0" w:color="auto"/>
            </w:tcBorders>
            <w:shd w:val="clear" w:color="auto" w:fill="auto"/>
          </w:tcPr>
          <w:p w14:paraId="57330C9F"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 xml:space="preserve">Secondary or </w:t>
            </w:r>
            <w:r w:rsidR="00BC2321" w:rsidRPr="00AC4291">
              <w:rPr>
                <w:rFonts w:ascii="Times New Roman" w:hAnsi="Times New Roman" w:cs="Times New Roman"/>
                <w:sz w:val="16"/>
                <w:szCs w:val="16"/>
              </w:rPr>
              <w:t>t</w:t>
            </w:r>
            <w:r w:rsidRPr="00AC4291">
              <w:rPr>
                <w:rFonts w:ascii="Times New Roman" w:hAnsi="Times New Roman" w:cs="Times New Roman"/>
                <w:sz w:val="16"/>
                <w:szCs w:val="16"/>
              </w:rPr>
              <w:t>ertiary</w:t>
            </w:r>
          </w:p>
        </w:tc>
        <w:tc>
          <w:tcPr>
            <w:tcW w:w="807" w:type="dxa"/>
            <w:tcBorders>
              <w:left w:val="single" w:sz="4" w:space="0" w:color="auto"/>
              <w:right w:val="single" w:sz="4" w:space="0" w:color="auto"/>
            </w:tcBorders>
            <w:shd w:val="clear" w:color="auto" w:fill="auto"/>
          </w:tcPr>
          <w:p w14:paraId="5C781B3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121</w:t>
            </w:r>
          </w:p>
        </w:tc>
        <w:tc>
          <w:tcPr>
            <w:tcW w:w="1494" w:type="dxa"/>
            <w:tcBorders>
              <w:left w:val="single" w:sz="4" w:space="0" w:color="auto"/>
              <w:right w:val="single" w:sz="4" w:space="0" w:color="auto"/>
            </w:tcBorders>
            <w:shd w:val="clear" w:color="auto" w:fill="auto"/>
          </w:tcPr>
          <w:p w14:paraId="06B8AC3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1.07 (0.65, 1.74)</w:t>
            </w:r>
          </w:p>
        </w:tc>
        <w:tc>
          <w:tcPr>
            <w:tcW w:w="669" w:type="dxa"/>
            <w:tcBorders>
              <w:left w:val="single" w:sz="4" w:space="0" w:color="auto"/>
              <w:right w:val="single" w:sz="4" w:space="0" w:color="auto"/>
            </w:tcBorders>
            <w:shd w:val="clear" w:color="auto" w:fill="auto"/>
          </w:tcPr>
          <w:p w14:paraId="75B3FD17"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15015B4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0.77 (0.43, 1.37)</w:t>
            </w:r>
          </w:p>
        </w:tc>
        <w:tc>
          <w:tcPr>
            <w:tcW w:w="687" w:type="dxa"/>
            <w:gridSpan w:val="2"/>
            <w:tcBorders>
              <w:left w:val="single" w:sz="4" w:space="0" w:color="auto"/>
              <w:right w:val="single" w:sz="4" w:space="0" w:color="auto"/>
            </w:tcBorders>
            <w:shd w:val="clear" w:color="auto" w:fill="auto"/>
          </w:tcPr>
          <w:p w14:paraId="7016CF36"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36183B7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1.56 (0.76, 2.03)</w:t>
            </w:r>
          </w:p>
        </w:tc>
        <w:tc>
          <w:tcPr>
            <w:tcW w:w="764" w:type="dxa"/>
            <w:tcBorders>
              <w:left w:val="single" w:sz="4" w:space="0" w:color="auto"/>
              <w:right w:val="single" w:sz="4" w:space="0" w:color="auto"/>
            </w:tcBorders>
            <w:shd w:val="clear" w:color="auto" w:fill="auto"/>
          </w:tcPr>
          <w:p w14:paraId="5AADE69F"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5C7549E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0.99 (0.62, 1.58)</w:t>
            </w:r>
          </w:p>
        </w:tc>
        <w:tc>
          <w:tcPr>
            <w:tcW w:w="555" w:type="dxa"/>
            <w:gridSpan w:val="2"/>
            <w:tcBorders>
              <w:left w:val="single" w:sz="4" w:space="0" w:color="auto"/>
              <w:right w:val="single" w:sz="4" w:space="0" w:color="auto"/>
            </w:tcBorders>
            <w:shd w:val="clear" w:color="auto" w:fill="auto"/>
          </w:tcPr>
          <w:p w14:paraId="1AA15BEB"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3B500BE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0.87 (0.50, 1.52)</w:t>
            </w:r>
          </w:p>
        </w:tc>
        <w:tc>
          <w:tcPr>
            <w:tcW w:w="818" w:type="dxa"/>
            <w:tcBorders>
              <w:left w:val="single" w:sz="4" w:space="0" w:color="auto"/>
            </w:tcBorders>
            <w:shd w:val="clear" w:color="auto" w:fill="auto"/>
          </w:tcPr>
          <w:p w14:paraId="08E58C57" w14:textId="77777777" w:rsidR="00402E09" w:rsidRPr="00AC4291" w:rsidRDefault="00402E09" w:rsidP="00167C5E">
            <w:pPr>
              <w:jc w:val="center"/>
              <w:rPr>
                <w:rFonts w:ascii="Times New Roman" w:hAnsi="Times New Roman" w:cs="Times New Roman"/>
                <w:sz w:val="16"/>
                <w:szCs w:val="16"/>
              </w:rPr>
            </w:pPr>
          </w:p>
        </w:tc>
      </w:tr>
      <w:tr w:rsidR="00AC4291" w:rsidRPr="00AC4291" w14:paraId="43D7C02B" w14:textId="77777777" w:rsidTr="004F74D5">
        <w:trPr>
          <w:gridAfter w:val="1"/>
          <w:wAfter w:w="12" w:type="dxa"/>
          <w:trHeight w:val="415"/>
        </w:trPr>
        <w:tc>
          <w:tcPr>
            <w:tcW w:w="3648" w:type="dxa"/>
            <w:tcBorders>
              <w:right w:val="single" w:sz="4" w:space="0" w:color="auto"/>
            </w:tcBorders>
            <w:shd w:val="clear" w:color="auto" w:fill="BFBFBF" w:themeFill="background1" w:themeFillShade="BF"/>
            <w:vAlign w:val="center"/>
          </w:tcPr>
          <w:p w14:paraId="2EA125B5"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Number of household members</w:t>
            </w:r>
          </w:p>
        </w:tc>
        <w:tc>
          <w:tcPr>
            <w:tcW w:w="807" w:type="dxa"/>
            <w:tcBorders>
              <w:left w:val="single" w:sz="4" w:space="0" w:color="auto"/>
              <w:right w:val="single" w:sz="4" w:space="0" w:color="auto"/>
            </w:tcBorders>
            <w:shd w:val="clear" w:color="auto" w:fill="BFBFBF" w:themeFill="background1" w:themeFillShade="BF"/>
            <w:vAlign w:val="center"/>
          </w:tcPr>
          <w:p w14:paraId="773057C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385</w:t>
            </w:r>
          </w:p>
        </w:tc>
        <w:tc>
          <w:tcPr>
            <w:tcW w:w="1494" w:type="dxa"/>
            <w:tcBorders>
              <w:left w:val="single" w:sz="4" w:space="0" w:color="auto"/>
              <w:right w:val="single" w:sz="4" w:space="0" w:color="auto"/>
            </w:tcBorders>
            <w:shd w:val="clear" w:color="auto" w:fill="BFBFBF" w:themeFill="background1" w:themeFillShade="BF"/>
            <w:vAlign w:val="center"/>
          </w:tcPr>
          <w:p w14:paraId="14A49B5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0.88(0.35, 1.15)</w:t>
            </w:r>
          </w:p>
        </w:tc>
        <w:tc>
          <w:tcPr>
            <w:tcW w:w="669" w:type="dxa"/>
            <w:tcBorders>
              <w:left w:val="single" w:sz="4" w:space="0" w:color="auto"/>
              <w:right w:val="single" w:sz="4" w:space="0" w:color="auto"/>
            </w:tcBorders>
            <w:shd w:val="clear" w:color="auto" w:fill="BFBFBF" w:themeFill="background1" w:themeFillShade="BF"/>
            <w:vAlign w:val="center"/>
          </w:tcPr>
          <w:p w14:paraId="09E8A3BD"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0.02*</w:t>
            </w:r>
          </w:p>
        </w:tc>
        <w:tc>
          <w:tcPr>
            <w:tcW w:w="1500" w:type="dxa"/>
            <w:gridSpan w:val="2"/>
            <w:tcBorders>
              <w:left w:val="single" w:sz="4" w:space="0" w:color="auto"/>
              <w:right w:val="single" w:sz="4" w:space="0" w:color="auto"/>
            </w:tcBorders>
            <w:shd w:val="clear" w:color="auto" w:fill="BFBFBF" w:themeFill="background1" w:themeFillShade="BF"/>
            <w:vAlign w:val="center"/>
          </w:tcPr>
          <w:p w14:paraId="3CDE4D8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0.99 (0.87, 1.12)</w:t>
            </w:r>
          </w:p>
        </w:tc>
        <w:tc>
          <w:tcPr>
            <w:tcW w:w="681" w:type="dxa"/>
            <w:tcBorders>
              <w:left w:val="single" w:sz="4" w:space="0" w:color="auto"/>
              <w:right w:val="single" w:sz="4" w:space="0" w:color="auto"/>
            </w:tcBorders>
            <w:shd w:val="clear" w:color="auto" w:fill="BFBFBF" w:themeFill="background1" w:themeFillShade="BF"/>
            <w:vAlign w:val="center"/>
          </w:tcPr>
          <w:p w14:paraId="3751BD1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0.90</w:t>
            </w:r>
          </w:p>
        </w:tc>
        <w:tc>
          <w:tcPr>
            <w:tcW w:w="1466" w:type="dxa"/>
            <w:tcBorders>
              <w:left w:val="single" w:sz="4" w:space="0" w:color="auto"/>
              <w:right w:val="single" w:sz="4" w:space="0" w:color="auto"/>
            </w:tcBorders>
            <w:shd w:val="clear" w:color="auto" w:fill="BFBFBF" w:themeFill="background1" w:themeFillShade="BF"/>
            <w:vAlign w:val="center"/>
          </w:tcPr>
          <w:p w14:paraId="55CEFA6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0.95(0.86, 1.06)</w:t>
            </w:r>
          </w:p>
        </w:tc>
        <w:tc>
          <w:tcPr>
            <w:tcW w:w="764" w:type="dxa"/>
            <w:tcBorders>
              <w:left w:val="single" w:sz="4" w:space="0" w:color="auto"/>
              <w:right w:val="single" w:sz="4" w:space="0" w:color="auto"/>
            </w:tcBorders>
            <w:shd w:val="clear" w:color="auto" w:fill="BFBFBF" w:themeFill="background1" w:themeFillShade="BF"/>
            <w:vAlign w:val="center"/>
          </w:tcPr>
          <w:p w14:paraId="006961B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0.41</w:t>
            </w:r>
          </w:p>
        </w:tc>
        <w:tc>
          <w:tcPr>
            <w:tcW w:w="1406" w:type="dxa"/>
            <w:tcBorders>
              <w:left w:val="single" w:sz="4" w:space="0" w:color="auto"/>
              <w:right w:val="single" w:sz="4" w:space="0" w:color="auto"/>
            </w:tcBorders>
            <w:shd w:val="clear" w:color="auto" w:fill="BFBFBF" w:themeFill="background1" w:themeFillShade="BF"/>
            <w:vAlign w:val="center"/>
          </w:tcPr>
          <w:p w14:paraId="65D58B1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1.01 (0.91, 1.12)</w:t>
            </w:r>
          </w:p>
        </w:tc>
        <w:tc>
          <w:tcPr>
            <w:tcW w:w="546" w:type="dxa"/>
            <w:tcBorders>
              <w:left w:val="single" w:sz="4" w:space="0" w:color="auto"/>
              <w:right w:val="single" w:sz="4" w:space="0" w:color="auto"/>
            </w:tcBorders>
            <w:shd w:val="clear" w:color="auto" w:fill="BFBFBF" w:themeFill="background1" w:themeFillShade="BF"/>
            <w:vAlign w:val="center"/>
          </w:tcPr>
          <w:p w14:paraId="4C457EE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0.75</w:t>
            </w:r>
          </w:p>
        </w:tc>
        <w:tc>
          <w:tcPr>
            <w:tcW w:w="1621" w:type="dxa"/>
            <w:gridSpan w:val="3"/>
            <w:tcBorders>
              <w:left w:val="single" w:sz="4" w:space="0" w:color="auto"/>
              <w:right w:val="single" w:sz="4" w:space="0" w:color="auto"/>
            </w:tcBorders>
            <w:shd w:val="clear" w:color="auto" w:fill="BFBFBF" w:themeFill="background1" w:themeFillShade="BF"/>
            <w:vAlign w:val="center"/>
          </w:tcPr>
          <w:p w14:paraId="2122E0E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0.91 (0.81, 1.02)</w:t>
            </w:r>
          </w:p>
        </w:tc>
        <w:tc>
          <w:tcPr>
            <w:tcW w:w="818" w:type="dxa"/>
            <w:tcBorders>
              <w:left w:val="single" w:sz="4" w:space="0" w:color="auto"/>
            </w:tcBorders>
            <w:shd w:val="clear" w:color="auto" w:fill="BFBFBF" w:themeFill="background1" w:themeFillShade="BF"/>
            <w:vAlign w:val="center"/>
          </w:tcPr>
          <w:p w14:paraId="5219D39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0.55</w:t>
            </w:r>
          </w:p>
        </w:tc>
      </w:tr>
      <w:tr w:rsidR="00AC4291" w:rsidRPr="00AC4291" w14:paraId="5D54234B" w14:textId="77777777" w:rsidTr="004F74D5">
        <w:trPr>
          <w:gridAfter w:val="1"/>
          <w:wAfter w:w="12" w:type="dxa"/>
          <w:trHeight w:val="46"/>
        </w:trPr>
        <w:tc>
          <w:tcPr>
            <w:tcW w:w="3648" w:type="dxa"/>
            <w:tcBorders>
              <w:right w:val="single" w:sz="4" w:space="0" w:color="auto"/>
            </w:tcBorders>
            <w:shd w:val="clear" w:color="auto" w:fill="auto"/>
          </w:tcPr>
          <w:p w14:paraId="46F409D0"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Maternal marital status</w:t>
            </w:r>
          </w:p>
        </w:tc>
        <w:tc>
          <w:tcPr>
            <w:tcW w:w="807" w:type="dxa"/>
            <w:tcBorders>
              <w:left w:val="single" w:sz="4" w:space="0" w:color="auto"/>
              <w:right w:val="single" w:sz="4" w:space="0" w:color="auto"/>
            </w:tcBorders>
            <w:shd w:val="clear" w:color="auto" w:fill="auto"/>
          </w:tcPr>
          <w:p w14:paraId="1B294263"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18E490EE"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auto"/>
          </w:tcPr>
          <w:p w14:paraId="1398C07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0.95</w:t>
            </w:r>
          </w:p>
        </w:tc>
        <w:tc>
          <w:tcPr>
            <w:tcW w:w="1500" w:type="dxa"/>
            <w:gridSpan w:val="2"/>
            <w:tcBorders>
              <w:left w:val="single" w:sz="4" w:space="0" w:color="auto"/>
              <w:right w:val="single" w:sz="4" w:space="0" w:color="auto"/>
            </w:tcBorders>
            <w:shd w:val="clear" w:color="auto" w:fill="auto"/>
          </w:tcPr>
          <w:p w14:paraId="661BA1EA" w14:textId="77777777" w:rsidR="00402E09" w:rsidRPr="00AC4291" w:rsidRDefault="00402E09" w:rsidP="00167C5E">
            <w:pPr>
              <w:jc w:val="center"/>
              <w:rPr>
                <w:rFonts w:ascii="Times New Roman" w:hAnsi="Times New Roman" w:cs="Times New Roman"/>
                <w:sz w:val="16"/>
                <w:szCs w:val="16"/>
              </w:rPr>
            </w:pPr>
          </w:p>
        </w:tc>
        <w:tc>
          <w:tcPr>
            <w:tcW w:w="681" w:type="dxa"/>
            <w:tcBorders>
              <w:left w:val="single" w:sz="4" w:space="0" w:color="auto"/>
              <w:right w:val="single" w:sz="4" w:space="0" w:color="auto"/>
            </w:tcBorders>
            <w:shd w:val="clear" w:color="auto" w:fill="auto"/>
          </w:tcPr>
          <w:p w14:paraId="4D1F794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0.36</w:t>
            </w:r>
          </w:p>
        </w:tc>
        <w:tc>
          <w:tcPr>
            <w:tcW w:w="1466" w:type="dxa"/>
            <w:tcBorders>
              <w:left w:val="single" w:sz="4" w:space="0" w:color="auto"/>
              <w:right w:val="single" w:sz="4" w:space="0" w:color="auto"/>
            </w:tcBorders>
            <w:shd w:val="clear" w:color="auto" w:fill="auto"/>
          </w:tcPr>
          <w:p w14:paraId="4B7D835F"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auto"/>
          </w:tcPr>
          <w:p w14:paraId="2925ABC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0.99</w:t>
            </w:r>
          </w:p>
        </w:tc>
        <w:tc>
          <w:tcPr>
            <w:tcW w:w="1406" w:type="dxa"/>
            <w:tcBorders>
              <w:left w:val="single" w:sz="4" w:space="0" w:color="auto"/>
              <w:right w:val="single" w:sz="4" w:space="0" w:color="auto"/>
            </w:tcBorders>
            <w:shd w:val="clear" w:color="auto" w:fill="auto"/>
          </w:tcPr>
          <w:p w14:paraId="253BCA16"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auto"/>
          </w:tcPr>
          <w:p w14:paraId="01C46AD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0.49</w:t>
            </w:r>
          </w:p>
        </w:tc>
        <w:tc>
          <w:tcPr>
            <w:tcW w:w="1612" w:type="dxa"/>
            <w:gridSpan w:val="2"/>
            <w:tcBorders>
              <w:left w:val="single" w:sz="4" w:space="0" w:color="auto"/>
              <w:right w:val="single" w:sz="4" w:space="0" w:color="auto"/>
            </w:tcBorders>
            <w:shd w:val="clear" w:color="auto" w:fill="auto"/>
          </w:tcPr>
          <w:p w14:paraId="67435A19"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auto"/>
          </w:tcPr>
          <w:p w14:paraId="1DE4606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0.38</w:t>
            </w:r>
          </w:p>
        </w:tc>
      </w:tr>
      <w:tr w:rsidR="00AC4291" w:rsidRPr="00AC4291" w14:paraId="48E2A6DC" w14:textId="77777777" w:rsidTr="004F74D5">
        <w:trPr>
          <w:gridAfter w:val="1"/>
          <w:wAfter w:w="12" w:type="dxa"/>
          <w:trHeight w:val="178"/>
        </w:trPr>
        <w:tc>
          <w:tcPr>
            <w:tcW w:w="3648" w:type="dxa"/>
            <w:tcBorders>
              <w:right w:val="single" w:sz="4" w:space="0" w:color="auto"/>
            </w:tcBorders>
            <w:shd w:val="clear" w:color="auto" w:fill="auto"/>
          </w:tcPr>
          <w:p w14:paraId="7FDACB16"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Single</w:t>
            </w:r>
          </w:p>
        </w:tc>
        <w:tc>
          <w:tcPr>
            <w:tcW w:w="807" w:type="dxa"/>
            <w:tcBorders>
              <w:left w:val="single" w:sz="4" w:space="0" w:color="auto"/>
              <w:right w:val="single" w:sz="4" w:space="0" w:color="auto"/>
            </w:tcBorders>
            <w:shd w:val="clear" w:color="auto" w:fill="auto"/>
          </w:tcPr>
          <w:p w14:paraId="07ADF8D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78</w:t>
            </w:r>
          </w:p>
        </w:tc>
        <w:tc>
          <w:tcPr>
            <w:tcW w:w="1494" w:type="dxa"/>
            <w:tcBorders>
              <w:left w:val="single" w:sz="4" w:space="0" w:color="auto"/>
              <w:right w:val="single" w:sz="4" w:space="0" w:color="auto"/>
            </w:tcBorders>
            <w:shd w:val="clear" w:color="auto" w:fill="auto"/>
          </w:tcPr>
          <w:p w14:paraId="38300EA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auto"/>
          </w:tcPr>
          <w:p w14:paraId="26AFA9AA" w14:textId="77777777" w:rsidR="00402E09" w:rsidRPr="00AC4291" w:rsidRDefault="00402E09" w:rsidP="00167C5E">
            <w:pPr>
              <w:jc w:val="center"/>
              <w:rPr>
                <w:rFonts w:ascii="Times New Roman" w:hAnsi="Times New Roman" w:cs="Times New Roman"/>
                <w:sz w:val="16"/>
                <w:szCs w:val="16"/>
              </w:rPr>
            </w:pPr>
          </w:p>
        </w:tc>
        <w:tc>
          <w:tcPr>
            <w:tcW w:w="1500" w:type="dxa"/>
            <w:gridSpan w:val="2"/>
            <w:tcBorders>
              <w:left w:val="single" w:sz="4" w:space="0" w:color="auto"/>
              <w:right w:val="single" w:sz="4" w:space="0" w:color="auto"/>
            </w:tcBorders>
            <w:shd w:val="clear" w:color="auto" w:fill="auto"/>
          </w:tcPr>
          <w:p w14:paraId="3C0C95A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1" w:type="dxa"/>
            <w:tcBorders>
              <w:left w:val="single" w:sz="4" w:space="0" w:color="auto"/>
              <w:right w:val="single" w:sz="4" w:space="0" w:color="auto"/>
            </w:tcBorders>
            <w:shd w:val="clear" w:color="auto" w:fill="auto"/>
          </w:tcPr>
          <w:p w14:paraId="49D71385"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5B14B0F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auto"/>
          </w:tcPr>
          <w:p w14:paraId="43D56019"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6BD488A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auto"/>
          </w:tcPr>
          <w:p w14:paraId="538B6C3F"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26C4973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auto"/>
          </w:tcPr>
          <w:p w14:paraId="5EE9C2CA" w14:textId="77777777" w:rsidR="00402E09" w:rsidRPr="00AC4291" w:rsidRDefault="00402E09" w:rsidP="00167C5E">
            <w:pPr>
              <w:jc w:val="center"/>
              <w:rPr>
                <w:rFonts w:ascii="Times New Roman" w:hAnsi="Times New Roman" w:cs="Times New Roman"/>
                <w:sz w:val="16"/>
                <w:szCs w:val="16"/>
              </w:rPr>
            </w:pPr>
          </w:p>
        </w:tc>
      </w:tr>
      <w:tr w:rsidR="00AC4291" w:rsidRPr="00AC4291" w14:paraId="7F8801A7" w14:textId="77777777" w:rsidTr="004F74D5">
        <w:trPr>
          <w:gridAfter w:val="1"/>
          <w:wAfter w:w="12" w:type="dxa"/>
          <w:trHeight w:val="190"/>
        </w:trPr>
        <w:tc>
          <w:tcPr>
            <w:tcW w:w="3648" w:type="dxa"/>
            <w:tcBorders>
              <w:right w:val="single" w:sz="4" w:space="0" w:color="auto"/>
            </w:tcBorders>
            <w:shd w:val="clear" w:color="auto" w:fill="auto"/>
          </w:tcPr>
          <w:p w14:paraId="3A2819D8"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 xml:space="preserve">Married </w:t>
            </w:r>
          </w:p>
        </w:tc>
        <w:tc>
          <w:tcPr>
            <w:tcW w:w="807" w:type="dxa"/>
            <w:tcBorders>
              <w:left w:val="single" w:sz="4" w:space="0" w:color="auto"/>
              <w:right w:val="single" w:sz="4" w:space="0" w:color="auto"/>
            </w:tcBorders>
            <w:shd w:val="clear" w:color="auto" w:fill="auto"/>
          </w:tcPr>
          <w:p w14:paraId="2F7437B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307</w:t>
            </w:r>
          </w:p>
        </w:tc>
        <w:tc>
          <w:tcPr>
            <w:tcW w:w="1494" w:type="dxa"/>
            <w:tcBorders>
              <w:left w:val="single" w:sz="4" w:space="0" w:color="auto"/>
              <w:right w:val="single" w:sz="4" w:space="0" w:color="auto"/>
            </w:tcBorders>
            <w:shd w:val="clear" w:color="auto" w:fill="auto"/>
          </w:tcPr>
          <w:p w14:paraId="188AC69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1.02 (0.53, 1.95)</w:t>
            </w:r>
          </w:p>
        </w:tc>
        <w:tc>
          <w:tcPr>
            <w:tcW w:w="669" w:type="dxa"/>
            <w:tcBorders>
              <w:left w:val="single" w:sz="4" w:space="0" w:color="auto"/>
              <w:right w:val="single" w:sz="4" w:space="0" w:color="auto"/>
            </w:tcBorders>
            <w:shd w:val="clear" w:color="auto" w:fill="auto"/>
          </w:tcPr>
          <w:p w14:paraId="1EF27264" w14:textId="77777777" w:rsidR="00402E09" w:rsidRPr="00AC4291" w:rsidRDefault="00402E09" w:rsidP="00167C5E">
            <w:pPr>
              <w:jc w:val="center"/>
              <w:rPr>
                <w:rFonts w:ascii="Times New Roman" w:hAnsi="Times New Roman" w:cs="Times New Roman"/>
                <w:sz w:val="16"/>
                <w:szCs w:val="16"/>
              </w:rPr>
            </w:pPr>
          </w:p>
        </w:tc>
        <w:tc>
          <w:tcPr>
            <w:tcW w:w="1500" w:type="dxa"/>
            <w:gridSpan w:val="2"/>
            <w:tcBorders>
              <w:left w:val="single" w:sz="4" w:space="0" w:color="auto"/>
              <w:right w:val="single" w:sz="4" w:space="0" w:color="auto"/>
            </w:tcBorders>
            <w:shd w:val="clear" w:color="auto" w:fill="auto"/>
          </w:tcPr>
          <w:p w14:paraId="561B3BB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1.41 (0.67, 2.93)</w:t>
            </w:r>
          </w:p>
        </w:tc>
        <w:tc>
          <w:tcPr>
            <w:tcW w:w="681" w:type="dxa"/>
            <w:tcBorders>
              <w:left w:val="single" w:sz="4" w:space="0" w:color="auto"/>
              <w:right w:val="single" w:sz="4" w:space="0" w:color="auto"/>
            </w:tcBorders>
            <w:shd w:val="clear" w:color="auto" w:fill="auto"/>
          </w:tcPr>
          <w:p w14:paraId="6DCFEAEC"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5C74461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0.99 (0.53, 1.84)</w:t>
            </w:r>
          </w:p>
        </w:tc>
        <w:tc>
          <w:tcPr>
            <w:tcW w:w="764" w:type="dxa"/>
            <w:tcBorders>
              <w:left w:val="single" w:sz="4" w:space="0" w:color="auto"/>
              <w:right w:val="single" w:sz="4" w:space="0" w:color="auto"/>
            </w:tcBorders>
            <w:shd w:val="clear" w:color="auto" w:fill="auto"/>
          </w:tcPr>
          <w:p w14:paraId="73B198A0"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7F391BC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0.81 (0.46,1.44)</w:t>
            </w:r>
          </w:p>
        </w:tc>
        <w:tc>
          <w:tcPr>
            <w:tcW w:w="555" w:type="dxa"/>
            <w:gridSpan w:val="2"/>
            <w:tcBorders>
              <w:left w:val="single" w:sz="4" w:space="0" w:color="auto"/>
              <w:right w:val="single" w:sz="4" w:space="0" w:color="auto"/>
            </w:tcBorders>
            <w:shd w:val="clear" w:color="auto" w:fill="auto"/>
          </w:tcPr>
          <w:p w14:paraId="4CEB5944"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7BCC538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0.72 (0.34,1.51)</w:t>
            </w:r>
          </w:p>
        </w:tc>
        <w:tc>
          <w:tcPr>
            <w:tcW w:w="818" w:type="dxa"/>
            <w:tcBorders>
              <w:left w:val="single" w:sz="4" w:space="0" w:color="auto"/>
            </w:tcBorders>
            <w:shd w:val="clear" w:color="auto" w:fill="auto"/>
          </w:tcPr>
          <w:p w14:paraId="68AE3DDC" w14:textId="77777777" w:rsidR="00402E09" w:rsidRPr="00AC4291" w:rsidRDefault="00402E09" w:rsidP="00167C5E">
            <w:pPr>
              <w:jc w:val="center"/>
              <w:rPr>
                <w:rFonts w:ascii="Times New Roman" w:hAnsi="Times New Roman" w:cs="Times New Roman"/>
                <w:sz w:val="16"/>
                <w:szCs w:val="16"/>
              </w:rPr>
            </w:pPr>
          </w:p>
        </w:tc>
      </w:tr>
      <w:tr w:rsidR="00AC4291" w:rsidRPr="00AC4291" w14:paraId="04EF64DE"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1FB4509E"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Period of exclusive breastfeeding</w:t>
            </w:r>
          </w:p>
        </w:tc>
        <w:tc>
          <w:tcPr>
            <w:tcW w:w="807" w:type="dxa"/>
            <w:tcBorders>
              <w:left w:val="single" w:sz="4" w:space="0" w:color="auto"/>
              <w:right w:val="single" w:sz="4" w:space="0" w:color="auto"/>
            </w:tcBorders>
            <w:shd w:val="clear" w:color="auto" w:fill="BFBFBF" w:themeFill="background1" w:themeFillShade="BF"/>
          </w:tcPr>
          <w:p w14:paraId="63857511"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11E90BCF"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BFBFBF" w:themeFill="background1" w:themeFillShade="BF"/>
          </w:tcPr>
          <w:p w14:paraId="3476B6A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0.80</w:t>
            </w:r>
          </w:p>
        </w:tc>
        <w:tc>
          <w:tcPr>
            <w:tcW w:w="1494" w:type="dxa"/>
            <w:tcBorders>
              <w:left w:val="single" w:sz="4" w:space="0" w:color="auto"/>
              <w:right w:val="single" w:sz="4" w:space="0" w:color="auto"/>
            </w:tcBorders>
            <w:shd w:val="clear" w:color="auto" w:fill="BFBFBF" w:themeFill="background1" w:themeFillShade="BF"/>
          </w:tcPr>
          <w:p w14:paraId="4948FB54"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BFBFBF" w:themeFill="background1" w:themeFillShade="BF"/>
          </w:tcPr>
          <w:p w14:paraId="0FDEB23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0.93</w:t>
            </w:r>
          </w:p>
        </w:tc>
        <w:tc>
          <w:tcPr>
            <w:tcW w:w="1466" w:type="dxa"/>
            <w:tcBorders>
              <w:left w:val="single" w:sz="4" w:space="0" w:color="auto"/>
              <w:right w:val="single" w:sz="4" w:space="0" w:color="auto"/>
            </w:tcBorders>
            <w:shd w:val="clear" w:color="auto" w:fill="BFBFBF" w:themeFill="background1" w:themeFillShade="BF"/>
          </w:tcPr>
          <w:p w14:paraId="6D689723"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BFBFBF" w:themeFill="background1" w:themeFillShade="BF"/>
          </w:tcPr>
          <w:p w14:paraId="607B16C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0.22</w:t>
            </w:r>
          </w:p>
        </w:tc>
        <w:tc>
          <w:tcPr>
            <w:tcW w:w="1406" w:type="dxa"/>
            <w:tcBorders>
              <w:left w:val="single" w:sz="4" w:space="0" w:color="auto"/>
              <w:right w:val="single" w:sz="4" w:space="0" w:color="auto"/>
            </w:tcBorders>
            <w:shd w:val="clear" w:color="auto" w:fill="BFBFBF" w:themeFill="background1" w:themeFillShade="BF"/>
          </w:tcPr>
          <w:p w14:paraId="6D25638C"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BFBFBF" w:themeFill="background1" w:themeFillShade="BF"/>
          </w:tcPr>
          <w:p w14:paraId="4E68E5D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0.57</w:t>
            </w:r>
          </w:p>
        </w:tc>
        <w:tc>
          <w:tcPr>
            <w:tcW w:w="1612" w:type="dxa"/>
            <w:gridSpan w:val="2"/>
            <w:tcBorders>
              <w:left w:val="single" w:sz="4" w:space="0" w:color="auto"/>
              <w:right w:val="single" w:sz="4" w:space="0" w:color="auto"/>
            </w:tcBorders>
            <w:shd w:val="clear" w:color="auto" w:fill="BFBFBF" w:themeFill="background1" w:themeFillShade="BF"/>
          </w:tcPr>
          <w:p w14:paraId="29469691"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BFBFBF" w:themeFill="background1" w:themeFillShade="BF"/>
          </w:tcPr>
          <w:p w14:paraId="140AFF4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0.88</w:t>
            </w:r>
          </w:p>
        </w:tc>
      </w:tr>
      <w:tr w:rsidR="00AC4291" w:rsidRPr="00AC4291" w14:paraId="6FB8741C"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6EFD3C9D"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Less than 6 months</w:t>
            </w:r>
          </w:p>
        </w:tc>
        <w:tc>
          <w:tcPr>
            <w:tcW w:w="807" w:type="dxa"/>
            <w:tcBorders>
              <w:left w:val="single" w:sz="4" w:space="0" w:color="auto"/>
              <w:right w:val="single" w:sz="4" w:space="0" w:color="auto"/>
            </w:tcBorders>
            <w:shd w:val="clear" w:color="auto" w:fill="BFBFBF" w:themeFill="background1" w:themeFillShade="BF"/>
          </w:tcPr>
          <w:p w14:paraId="040B341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121</w:t>
            </w:r>
          </w:p>
        </w:tc>
        <w:tc>
          <w:tcPr>
            <w:tcW w:w="1494" w:type="dxa"/>
            <w:tcBorders>
              <w:left w:val="single" w:sz="4" w:space="0" w:color="auto"/>
              <w:right w:val="single" w:sz="4" w:space="0" w:color="auto"/>
            </w:tcBorders>
            <w:shd w:val="clear" w:color="auto" w:fill="BFBFBF" w:themeFill="background1" w:themeFillShade="BF"/>
          </w:tcPr>
          <w:p w14:paraId="3CD952B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BFBFBF" w:themeFill="background1" w:themeFillShade="BF"/>
          </w:tcPr>
          <w:p w14:paraId="7846BE1F"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4CF8995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BFBFBF" w:themeFill="background1" w:themeFillShade="BF"/>
          </w:tcPr>
          <w:p w14:paraId="781F2545"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5DE5CEA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BFBFBF" w:themeFill="background1" w:themeFillShade="BF"/>
          </w:tcPr>
          <w:p w14:paraId="543525BF"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15F5E4C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BFBFBF" w:themeFill="background1" w:themeFillShade="BF"/>
          </w:tcPr>
          <w:p w14:paraId="1555AE30"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13081466"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BFBFBF" w:themeFill="background1" w:themeFillShade="BF"/>
          </w:tcPr>
          <w:p w14:paraId="38033FEF" w14:textId="77777777" w:rsidR="00402E09" w:rsidRPr="00AC4291" w:rsidRDefault="00402E09" w:rsidP="00167C5E">
            <w:pPr>
              <w:jc w:val="center"/>
              <w:rPr>
                <w:rFonts w:ascii="Times New Roman" w:hAnsi="Times New Roman" w:cs="Times New Roman"/>
                <w:sz w:val="16"/>
                <w:szCs w:val="16"/>
              </w:rPr>
            </w:pPr>
          </w:p>
        </w:tc>
      </w:tr>
      <w:tr w:rsidR="00AC4291" w:rsidRPr="00AC4291" w14:paraId="16BE50FC"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124B5088"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Six months</w:t>
            </w:r>
          </w:p>
        </w:tc>
        <w:tc>
          <w:tcPr>
            <w:tcW w:w="807" w:type="dxa"/>
            <w:tcBorders>
              <w:left w:val="single" w:sz="4" w:space="0" w:color="auto"/>
              <w:right w:val="single" w:sz="4" w:space="0" w:color="auto"/>
            </w:tcBorders>
            <w:shd w:val="clear" w:color="auto" w:fill="BFBFBF" w:themeFill="background1" w:themeFillShade="BF"/>
          </w:tcPr>
          <w:p w14:paraId="6E5D3CB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201</w:t>
            </w:r>
          </w:p>
        </w:tc>
        <w:tc>
          <w:tcPr>
            <w:tcW w:w="1494" w:type="dxa"/>
            <w:tcBorders>
              <w:left w:val="single" w:sz="4" w:space="0" w:color="auto"/>
              <w:right w:val="single" w:sz="4" w:space="0" w:color="auto"/>
            </w:tcBorders>
            <w:shd w:val="clear" w:color="auto" w:fill="BFBFBF" w:themeFill="background1" w:themeFillShade="BF"/>
          </w:tcPr>
          <w:p w14:paraId="09EEDAA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0.87 (.53, 1.43)</w:t>
            </w:r>
          </w:p>
        </w:tc>
        <w:tc>
          <w:tcPr>
            <w:tcW w:w="669" w:type="dxa"/>
            <w:tcBorders>
              <w:left w:val="single" w:sz="4" w:space="0" w:color="auto"/>
              <w:right w:val="single" w:sz="4" w:space="0" w:color="auto"/>
            </w:tcBorders>
            <w:shd w:val="clear" w:color="auto" w:fill="BFBFBF" w:themeFill="background1" w:themeFillShade="BF"/>
          </w:tcPr>
          <w:p w14:paraId="2B46E58D"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59E1247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0.95 (0.51, 1.74)</w:t>
            </w:r>
          </w:p>
        </w:tc>
        <w:tc>
          <w:tcPr>
            <w:tcW w:w="687" w:type="dxa"/>
            <w:gridSpan w:val="2"/>
            <w:tcBorders>
              <w:left w:val="single" w:sz="4" w:space="0" w:color="auto"/>
              <w:right w:val="single" w:sz="4" w:space="0" w:color="auto"/>
            </w:tcBorders>
            <w:shd w:val="clear" w:color="auto" w:fill="BFBFBF" w:themeFill="background1" w:themeFillShade="BF"/>
          </w:tcPr>
          <w:p w14:paraId="2D41E08C"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53502E7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0.65 (0.39, 1.09)</w:t>
            </w:r>
          </w:p>
        </w:tc>
        <w:tc>
          <w:tcPr>
            <w:tcW w:w="764" w:type="dxa"/>
            <w:tcBorders>
              <w:left w:val="single" w:sz="4" w:space="0" w:color="auto"/>
              <w:right w:val="single" w:sz="4" w:space="0" w:color="auto"/>
            </w:tcBorders>
            <w:shd w:val="clear" w:color="auto" w:fill="BFBFBF" w:themeFill="background1" w:themeFillShade="BF"/>
          </w:tcPr>
          <w:p w14:paraId="4613F36F"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066EBF7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0.97 (0.59, 1.57)</w:t>
            </w:r>
          </w:p>
        </w:tc>
        <w:tc>
          <w:tcPr>
            <w:tcW w:w="555" w:type="dxa"/>
            <w:gridSpan w:val="2"/>
            <w:tcBorders>
              <w:left w:val="single" w:sz="4" w:space="0" w:color="auto"/>
              <w:right w:val="single" w:sz="4" w:space="0" w:color="auto"/>
            </w:tcBorders>
            <w:shd w:val="clear" w:color="auto" w:fill="BFBFBF" w:themeFill="background1" w:themeFillShade="BF"/>
          </w:tcPr>
          <w:p w14:paraId="61B51A44"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7BBD863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1.18 (0.67, 2.07)</w:t>
            </w:r>
          </w:p>
        </w:tc>
        <w:tc>
          <w:tcPr>
            <w:tcW w:w="818" w:type="dxa"/>
            <w:tcBorders>
              <w:left w:val="single" w:sz="4" w:space="0" w:color="auto"/>
            </w:tcBorders>
            <w:shd w:val="clear" w:color="auto" w:fill="BFBFBF" w:themeFill="background1" w:themeFillShade="BF"/>
          </w:tcPr>
          <w:p w14:paraId="30D2817C" w14:textId="77777777" w:rsidR="00402E09" w:rsidRPr="00AC4291" w:rsidRDefault="00402E09" w:rsidP="00167C5E">
            <w:pPr>
              <w:jc w:val="center"/>
              <w:rPr>
                <w:rFonts w:ascii="Times New Roman" w:hAnsi="Times New Roman" w:cs="Times New Roman"/>
                <w:sz w:val="16"/>
                <w:szCs w:val="16"/>
              </w:rPr>
            </w:pPr>
          </w:p>
        </w:tc>
      </w:tr>
      <w:tr w:rsidR="00AC4291" w:rsidRPr="00AC4291" w14:paraId="104E81E0" w14:textId="77777777" w:rsidTr="004F74D5">
        <w:trPr>
          <w:gridAfter w:val="1"/>
          <w:wAfter w:w="12" w:type="dxa"/>
          <w:trHeight w:val="163"/>
        </w:trPr>
        <w:tc>
          <w:tcPr>
            <w:tcW w:w="3648" w:type="dxa"/>
            <w:tcBorders>
              <w:right w:val="single" w:sz="4" w:space="0" w:color="auto"/>
            </w:tcBorders>
            <w:shd w:val="clear" w:color="auto" w:fill="BFBFBF" w:themeFill="background1" w:themeFillShade="BF"/>
          </w:tcPr>
          <w:p w14:paraId="1E358C58"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More than 6 months</w:t>
            </w:r>
          </w:p>
        </w:tc>
        <w:tc>
          <w:tcPr>
            <w:tcW w:w="807" w:type="dxa"/>
            <w:tcBorders>
              <w:left w:val="single" w:sz="4" w:space="0" w:color="auto"/>
              <w:right w:val="single" w:sz="4" w:space="0" w:color="auto"/>
            </w:tcBorders>
            <w:shd w:val="clear" w:color="auto" w:fill="BFBFBF" w:themeFill="background1" w:themeFillShade="BF"/>
          </w:tcPr>
          <w:p w14:paraId="0755D9A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63</w:t>
            </w:r>
          </w:p>
        </w:tc>
        <w:tc>
          <w:tcPr>
            <w:tcW w:w="1494" w:type="dxa"/>
            <w:tcBorders>
              <w:left w:val="single" w:sz="4" w:space="0" w:color="auto"/>
              <w:right w:val="single" w:sz="4" w:space="0" w:color="auto"/>
            </w:tcBorders>
            <w:shd w:val="clear" w:color="auto" w:fill="BFBFBF" w:themeFill="background1" w:themeFillShade="BF"/>
          </w:tcPr>
          <w:p w14:paraId="038C5CD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1.08 (0.48, 2.41)</w:t>
            </w:r>
          </w:p>
        </w:tc>
        <w:tc>
          <w:tcPr>
            <w:tcW w:w="669" w:type="dxa"/>
            <w:tcBorders>
              <w:left w:val="single" w:sz="4" w:space="0" w:color="auto"/>
              <w:right w:val="single" w:sz="4" w:space="0" w:color="auto"/>
            </w:tcBorders>
            <w:shd w:val="clear" w:color="auto" w:fill="BFBFBF" w:themeFill="background1" w:themeFillShade="BF"/>
          </w:tcPr>
          <w:p w14:paraId="3AD1CD1D"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1DB6AFC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0.65 (0.65, 2.56)</w:t>
            </w:r>
          </w:p>
        </w:tc>
        <w:tc>
          <w:tcPr>
            <w:tcW w:w="687" w:type="dxa"/>
            <w:gridSpan w:val="2"/>
            <w:tcBorders>
              <w:left w:val="single" w:sz="4" w:space="0" w:color="auto"/>
              <w:right w:val="single" w:sz="4" w:space="0" w:color="auto"/>
            </w:tcBorders>
            <w:shd w:val="clear" w:color="auto" w:fill="BFBFBF" w:themeFill="background1" w:themeFillShade="BF"/>
          </w:tcPr>
          <w:p w14:paraId="0482EBEC"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2DA162C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0.63 (0.32, 1.24)</w:t>
            </w:r>
          </w:p>
        </w:tc>
        <w:tc>
          <w:tcPr>
            <w:tcW w:w="764" w:type="dxa"/>
            <w:tcBorders>
              <w:left w:val="single" w:sz="4" w:space="0" w:color="auto"/>
              <w:right w:val="single" w:sz="4" w:space="0" w:color="auto"/>
            </w:tcBorders>
            <w:shd w:val="clear" w:color="auto" w:fill="BFBFBF" w:themeFill="background1" w:themeFillShade="BF"/>
          </w:tcPr>
          <w:p w14:paraId="23581071"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047B7AD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1.13 (0.59, 2.15)</w:t>
            </w:r>
          </w:p>
        </w:tc>
        <w:tc>
          <w:tcPr>
            <w:tcW w:w="555" w:type="dxa"/>
            <w:gridSpan w:val="2"/>
            <w:tcBorders>
              <w:left w:val="single" w:sz="4" w:space="0" w:color="auto"/>
              <w:right w:val="single" w:sz="4" w:space="0" w:color="auto"/>
            </w:tcBorders>
            <w:shd w:val="clear" w:color="auto" w:fill="BFBFBF" w:themeFill="background1" w:themeFillShade="BF"/>
          </w:tcPr>
          <w:p w14:paraId="1024885D"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64900DB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1.25 (0.59, 2.63)</w:t>
            </w:r>
          </w:p>
        </w:tc>
        <w:tc>
          <w:tcPr>
            <w:tcW w:w="818" w:type="dxa"/>
            <w:tcBorders>
              <w:left w:val="single" w:sz="4" w:space="0" w:color="auto"/>
            </w:tcBorders>
            <w:shd w:val="clear" w:color="auto" w:fill="BFBFBF" w:themeFill="background1" w:themeFillShade="BF"/>
          </w:tcPr>
          <w:p w14:paraId="056BB6BF" w14:textId="77777777" w:rsidR="00402E09" w:rsidRPr="00AC4291" w:rsidRDefault="00402E09" w:rsidP="00167C5E">
            <w:pPr>
              <w:jc w:val="center"/>
              <w:rPr>
                <w:rFonts w:ascii="Times New Roman" w:hAnsi="Times New Roman" w:cs="Times New Roman"/>
                <w:sz w:val="16"/>
                <w:szCs w:val="16"/>
              </w:rPr>
            </w:pPr>
          </w:p>
        </w:tc>
      </w:tr>
      <w:tr w:rsidR="00AC4291" w:rsidRPr="00AC4291" w14:paraId="3C2DA333" w14:textId="77777777" w:rsidTr="004F74D5">
        <w:trPr>
          <w:gridAfter w:val="1"/>
          <w:wAfter w:w="12" w:type="dxa"/>
          <w:trHeight w:val="417"/>
        </w:trPr>
        <w:tc>
          <w:tcPr>
            <w:tcW w:w="3648" w:type="dxa"/>
            <w:tcBorders>
              <w:right w:val="single" w:sz="4" w:space="0" w:color="auto"/>
            </w:tcBorders>
            <w:shd w:val="clear" w:color="auto" w:fill="auto"/>
            <w:vAlign w:val="center"/>
          </w:tcPr>
          <w:p w14:paraId="2ED9229A"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 xml:space="preserve">Child </w:t>
            </w:r>
            <w:r w:rsidR="00BC2321" w:rsidRPr="00AC4291">
              <w:rPr>
                <w:rFonts w:ascii="Times New Roman" w:hAnsi="Times New Roman" w:cs="Times New Roman"/>
                <w:b/>
                <w:sz w:val="16"/>
                <w:szCs w:val="16"/>
              </w:rPr>
              <w:t>b</w:t>
            </w:r>
            <w:r w:rsidRPr="00AC4291">
              <w:rPr>
                <w:rFonts w:ascii="Times New Roman" w:hAnsi="Times New Roman" w:cs="Times New Roman"/>
                <w:b/>
                <w:sz w:val="16"/>
                <w:szCs w:val="16"/>
              </w:rPr>
              <w:t>irth order (count)</w:t>
            </w:r>
          </w:p>
        </w:tc>
        <w:tc>
          <w:tcPr>
            <w:tcW w:w="807" w:type="dxa"/>
            <w:tcBorders>
              <w:left w:val="single" w:sz="4" w:space="0" w:color="auto"/>
              <w:right w:val="single" w:sz="4" w:space="0" w:color="auto"/>
            </w:tcBorders>
            <w:shd w:val="clear" w:color="auto" w:fill="auto"/>
            <w:vAlign w:val="center"/>
          </w:tcPr>
          <w:p w14:paraId="5B11389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385</w:t>
            </w:r>
          </w:p>
        </w:tc>
        <w:tc>
          <w:tcPr>
            <w:tcW w:w="1494" w:type="dxa"/>
            <w:tcBorders>
              <w:left w:val="single" w:sz="4" w:space="0" w:color="auto"/>
              <w:right w:val="single" w:sz="4" w:space="0" w:color="auto"/>
            </w:tcBorders>
            <w:shd w:val="clear" w:color="auto" w:fill="auto"/>
            <w:vAlign w:val="center"/>
          </w:tcPr>
          <w:p w14:paraId="3EB435F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0.88 (0.80, 0.97)</w:t>
            </w:r>
          </w:p>
        </w:tc>
        <w:tc>
          <w:tcPr>
            <w:tcW w:w="669" w:type="dxa"/>
            <w:tcBorders>
              <w:left w:val="single" w:sz="4" w:space="0" w:color="auto"/>
              <w:right w:val="single" w:sz="4" w:space="0" w:color="auto"/>
            </w:tcBorders>
            <w:shd w:val="clear" w:color="auto" w:fill="auto"/>
            <w:vAlign w:val="center"/>
          </w:tcPr>
          <w:p w14:paraId="228656E3"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0.01*</w:t>
            </w:r>
          </w:p>
        </w:tc>
        <w:tc>
          <w:tcPr>
            <w:tcW w:w="1494" w:type="dxa"/>
            <w:tcBorders>
              <w:left w:val="single" w:sz="4" w:space="0" w:color="auto"/>
              <w:right w:val="single" w:sz="4" w:space="0" w:color="auto"/>
            </w:tcBorders>
            <w:shd w:val="clear" w:color="auto" w:fill="auto"/>
            <w:vAlign w:val="center"/>
          </w:tcPr>
          <w:p w14:paraId="16C0115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0.90 (0.80, 1.01)</w:t>
            </w:r>
          </w:p>
        </w:tc>
        <w:tc>
          <w:tcPr>
            <w:tcW w:w="687" w:type="dxa"/>
            <w:gridSpan w:val="2"/>
            <w:tcBorders>
              <w:left w:val="single" w:sz="4" w:space="0" w:color="auto"/>
              <w:right w:val="single" w:sz="4" w:space="0" w:color="auto"/>
            </w:tcBorders>
            <w:shd w:val="clear" w:color="auto" w:fill="auto"/>
            <w:vAlign w:val="center"/>
          </w:tcPr>
          <w:p w14:paraId="616700E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0.07</w:t>
            </w:r>
          </w:p>
        </w:tc>
        <w:tc>
          <w:tcPr>
            <w:tcW w:w="1466" w:type="dxa"/>
            <w:tcBorders>
              <w:left w:val="single" w:sz="4" w:space="0" w:color="auto"/>
              <w:right w:val="single" w:sz="4" w:space="0" w:color="auto"/>
            </w:tcBorders>
            <w:shd w:val="clear" w:color="auto" w:fill="auto"/>
            <w:vAlign w:val="center"/>
          </w:tcPr>
          <w:p w14:paraId="4799F81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0.90 (0.81, 0.99)</w:t>
            </w:r>
          </w:p>
        </w:tc>
        <w:tc>
          <w:tcPr>
            <w:tcW w:w="764" w:type="dxa"/>
            <w:tcBorders>
              <w:left w:val="single" w:sz="4" w:space="0" w:color="auto"/>
              <w:right w:val="single" w:sz="4" w:space="0" w:color="auto"/>
            </w:tcBorders>
            <w:shd w:val="clear" w:color="auto" w:fill="auto"/>
            <w:vAlign w:val="center"/>
          </w:tcPr>
          <w:p w14:paraId="78CEFB84"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0.03*</w:t>
            </w:r>
          </w:p>
        </w:tc>
        <w:tc>
          <w:tcPr>
            <w:tcW w:w="1406" w:type="dxa"/>
            <w:tcBorders>
              <w:left w:val="single" w:sz="4" w:space="0" w:color="auto"/>
              <w:right w:val="single" w:sz="4" w:space="0" w:color="auto"/>
            </w:tcBorders>
            <w:shd w:val="clear" w:color="auto" w:fill="auto"/>
            <w:vAlign w:val="center"/>
          </w:tcPr>
          <w:p w14:paraId="3793F88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0.92 (0.83, 1.01)</w:t>
            </w:r>
          </w:p>
        </w:tc>
        <w:tc>
          <w:tcPr>
            <w:tcW w:w="555" w:type="dxa"/>
            <w:gridSpan w:val="2"/>
            <w:tcBorders>
              <w:left w:val="single" w:sz="4" w:space="0" w:color="auto"/>
              <w:right w:val="single" w:sz="4" w:space="0" w:color="auto"/>
            </w:tcBorders>
            <w:shd w:val="clear" w:color="auto" w:fill="auto"/>
            <w:vAlign w:val="center"/>
          </w:tcPr>
          <w:p w14:paraId="42B148F3"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0.09</w:t>
            </w:r>
          </w:p>
        </w:tc>
        <w:tc>
          <w:tcPr>
            <w:tcW w:w="1612" w:type="dxa"/>
            <w:gridSpan w:val="2"/>
            <w:tcBorders>
              <w:left w:val="single" w:sz="4" w:space="0" w:color="auto"/>
              <w:right w:val="single" w:sz="4" w:space="0" w:color="auto"/>
            </w:tcBorders>
            <w:shd w:val="clear" w:color="auto" w:fill="auto"/>
            <w:vAlign w:val="center"/>
          </w:tcPr>
          <w:p w14:paraId="2648752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0.85 (0.76, 0.95)</w:t>
            </w:r>
          </w:p>
        </w:tc>
        <w:tc>
          <w:tcPr>
            <w:tcW w:w="818" w:type="dxa"/>
            <w:tcBorders>
              <w:left w:val="single" w:sz="4" w:space="0" w:color="auto"/>
            </w:tcBorders>
            <w:shd w:val="clear" w:color="auto" w:fill="auto"/>
            <w:vAlign w:val="center"/>
          </w:tcPr>
          <w:p w14:paraId="44C45CEC"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&lt;0.001*</w:t>
            </w:r>
          </w:p>
        </w:tc>
      </w:tr>
      <w:tr w:rsidR="00AC4291" w:rsidRPr="00AC4291" w14:paraId="4B70A16E" w14:textId="77777777" w:rsidTr="004F74D5">
        <w:trPr>
          <w:gridAfter w:val="1"/>
          <w:wAfter w:w="12" w:type="dxa"/>
          <w:trHeight w:val="437"/>
        </w:trPr>
        <w:tc>
          <w:tcPr>
            <w:tcW w:w="3648" w:type="dxa"/>
            <w:tcBorders>
              <w:right w:val="single" w:sz="4" w:space="0" w:color="auto"/>
            </w:tcBorders>
            <w:shd w:val="clear" w:color="auto" w:fill="BFBFBF" w:themeFill="background1" w:themeFillShade="BF"/>
            <w:vAlign w:val="center"/>
          </w:tcPr>
          <w:p w14:paraId="3DDAB0B9"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Mother’s number of biological children</w:t>
            </w:r>
          </w:p>
        </w:tc>
        <w:tc>
          <w:tcPr>
            <w:tcW w:w="807" w:type="dxa"/>
            <w:tcBorders>
              <w:left w:val="single" w:sz="4" w:space="0" w:color="auto"/>
              <w:right w:val="single" w:sz="4" w:space="0" w:color="auto"/>
            </w:tcBorders>
            <w:shd w:val="clear" w:color="auto" w:fill="BFBFBF" w:themeFill="background1" w:themeFillShade="BF"/>
            <w:vAlign w:val="center"/>
          </w:tcPr>
          <w:p w14:paraId="09BA70D8"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385</w:t>
            </w:r>
          </w:p>
        </w:tc>
        <w:tc>
          <w:tcPr>
            <w:tcW w:w="1494" w:type="dxa"/>
            <w:tcBorders>
              <w:left w:val="single" w:sz="4" w:space="0" w:color="auto"/>
              <w:right w:val="single" w:sz="4" w:space="0" w:color="auto"/>
            </w:tcBorders>
            <w:shd w:val="clear" w:color="auto" w:fill="BFBFBF" w:themeFill="background1" w:themeFillShade="BF"/>
            <w:vAlign w:val="center"/>
          </w:tcPr>
          <w:p w14:paraId="5087B47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0.89 (.81, 0.98)</w:t>
            </w:r>
          </w:p>
        </w:tc>
        <w:tc>
          <w:tcPr>
            <w:tcW w:w="669" w:type="dxa"/>
            <w:tcBorders>
              <w:left w:val="single" w:sz="4" w:space="0" w:color="auto"/>
              <w:right w:val="single" w:sz="4" w:space="0" w:color="auto"/>
            </w:tcBorders>
            <w:shd w:val="clear" w:color="auto" w:fill="BFBFBF" w:themeFill="background1" w:themeFillShade="BF"/>
            <w:vAlign w:val="center"/>
          </w:tcPr>
          <w:p w14:paraId="0122C9DE"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0.01*</w:t>
            </w:r>
          </w:p>
        </w:tc>
        <w:tc>
          <w:tcPr>
            <w:tcW w:w="1494" w:type="dxa"/>
            <w:tcBorders>
              <w:left w:val="single" w:sz="4" w:space="0" w:color="auto"/>
              <w:right w:val="single" w:sz="4" w:space="0" w:color="auto"/>
            </w:tcBorders>
            <w:shd w:val="clear" w:color="auto" w:fill="BFBFBF" w:themeFill="background1" w:themeFillShade="BF"/>
            <w:vAlign w:val="center"/>
          </w:tcPr>
          <w:p w14:paraId="2EA70990"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0.91 (0.82, 1.02)</w:t>
            </w:r>
          </w:p>
        </w:tc>
        <w:tc>
          <w:tcPr>
            <w:tcW w:w="687" w:type="dxa"/>
            <w:gridSpan w:val="2"/>
            <w:tcBorders>
              <w:left w:val="single" w:sz="4" w:space="0" w:color="auto"/>
              <w:right w:val="single" w:sz="4" w:space="0" w:color="auto"/>
            </w:tcBorders>
            <w:shd w:val="clear" w:color="auto" w:fill="BFBFBF" w:themeFill="background1" w:themeFillShade="BF"/>
            <w:vAlign w:val="center"/>
          </w:tcPr>
          <w:p w14:paraId="5926B0D4"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0.12</w:t>
            </w:r>
          </w:p>
        </w:tc>
        <w:tc>
          <w:tcPr>
            <w:tcW w:w="1466" w:type="dxa"/>
            <w:tcBorders>
              <w:left w:val="single" w:sz="4" w:space="0" w:color="auto"/>
              <w:right w:val="single" w:sz="4" w:space="0" w:color="auto"/>
            </w:tcBorders>
            <w:shd w:val="clear" w:color="auto" w:fill="BFBFBF" w:themeFill="background1" w:themeFillShade="BF"/>
            <w:vAlign w:val="center"/>
          </w:tcPr>
          <w:p w14:paraId="3C5AA05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0.91(0.82, 1.00)</w:t>
            </w:r>
          </w:p>
        </w:tc>
        <w:tc>
          <w:tcPr>
            <w:tcW w:w="764" w:type="dxa"/>
            <w:tcBorders>
              <w:left w:val="single" w:sz="4" w:space="0" w:color="auto"/>
              <w:right w:val="single" w:sz="4" w:space="0" w:color="auto"/>
            </w:tcBorders>
            <w:shd w:val="clear" w:color="auto" w:fill="BFBFBF" w:themeFill="background1" w:themeFillShade="BF"/>
            <w:vAlign w:val="center"/>
          </w:tcPr>
          <w:p w14:paraId="7BC66B1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0.05</w:t>
            </w:r>
          </w:p>
        </w:tc>
        <w:tc>
          <w:tcPr>
            <w:tcW w:w="1406" w:type="dxa"/>
            <w:tcBorders>
              <w:left w:val="single" w:sz="4" w:space="0" w:color="auto"/>
              <w:right w:val="single" w:sz="4" w:space="0" w:color="auto"/>
            </w:tcBorders>
            <w:shd w:val="clear" w:color="auto" w:fill="BFBFBF" w:themeFill="background1" w:themeFillShade="BF"/>
            <w:vAlign w:val="center"/>
          </w:tcPr>
          <w:p w14:paraId="06066B3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0.92 (0.84, 1.01)</w:t>
            </w:r>
          </w:p>
        </w:tc>
        <w:tc>
          <w:tcPr>
            <w:tcW w:w="555" w:type="dxa"/>
            <w:gridSpan w:val="2"/>
            <w:tcBorders>
              <w:left w:val="single" w:sz="4" w:space="0" w:color="auto"/>
              <w:right w:val="single" w:sz="4" w:space="0" w:color="auto"/>
            </w:tcBorders>
            <w:shd w:val="clear" w:color="auto" w:fill="BFBFBF" w:themeFill="background1" w:themeFillShade="BF"/>
            <w:vAlign w:val="center"/>
          </w:tcPr>
          <w:p w14:paraId="3F4C7A3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0.10</w:t>
            </w:r>
          </w:p>
        </w:tc>
        <w:tc>
          <w:tcPr>
            <w:tcW w:w="1612" w:type="dxa"/>
            <w:gridSpan w:val="2"/>
            <w:tcBorders>
              <w:left w:val="single" w:sz="4" w:space="0" w:color="auto"/>
              <w:right w:val="single" w:sz="4" w:space="0" w:color="auto"/>
            </w:tcBorders>
            <w:shd w:val="clear" w:color="auto" w:fill="BFBFBF" w:themeFill="background1" w:themeFillShade="BF"/>
            <w:vAlign w:val="center"/>
          </w:tcPr>
          <w:p w14:paraId="73FA851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0.85 (0.76, 0.94)</w:t>
            </w:r>
          </w:p>
        </w:tc>
        <w:tc>
          <w:tcPr>
            <w:tcW w:w="818" w:type="dxa"/>
            <w:tcBorders>
              <w:left w:val="single" w:sz="4" w:space="0" w:color="auto"/>
            </w:tcBorders>
            <w:shd w:val="clear" w:color="auto" w:fill="BFBFBF" w:themeFill="background1" w:themeFillShade="BF"/>
            <w:vAlign w:val="center"/>
          </w:tcPr>
          <w:p w14:paraId="6CD1E5FA"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0.003*</w:t>
            </w:r>
          </w:p>
        </w:tc>
      </w:tr>
      <w:tr w:rsidR="00AC4291" w:rsidRPr="00AC4291" w14:paraId="63C61201" w14:textId="77777777" w:rsidTr="004F74D5">
        <w:trPr>
          <w:gridAfter w:val="1"/>
          <w:wAfter w:w="12" w:type="dxa"/>
          <w:trHeight w:val="244"/>
        </w:trPr>
        <w:tc>
          <w:tcPr>
            <w:tcW w:w="3648" w:type="dxa"/>
            <w:tcBorders>
              <w:right w:val="single" w:sz="4" w:space="0" w:color="auto"/>
            </w:tcBorders>
            <w:shd w:val="clear" w:color="auto" w:fill="auto"/>
          </w:tcPr>
          <w:p w14:paraId="3AEDCB4F" w14:textId="77777777" w:rsidR="00402E09" w:rsidRPr="00AC4291" w:rsidRDefault="00402E09" w:rsidP="00167C5E">
            <w:pPr>
              <w:rPr>
                <w:rFonts w:ascii="Times New Roman" w:hAnsi="Times New Roman" w:cs="Times New Roman"/>
                <w:b/>
                <w:sz w:val="16"/>
                <w:szCs w:val="16"/>
              </w:rPr>
            </w:pPr>
            <w:r w:rsidRPr="00AC4291">
              <w:rPr>
                <w:rFonts w:ascii="Times New Roman" w:hAnsi="Times New Roman" w:cs="Times New Roman"/>
                <w:b/>
                <w:sz w:val="16"/>
                <w:szCs w:val="16"/>
              </w:rPr>
              <w:t>Child currently ill</w:t>
            </w:r>
          </w:p>
        </w:tc>
        <w:tc>
          <w:tcPr>
            <w:tcW w:w="807" w:type="dxa"/>
            <w:tcBorders>
              <w:left w:val="single" w:sz="4" w:space="0" w:color="auto"/>
              <w:right w:val="single" w:sz="4" w:space="0" w:color="auto"/>
            </w:tcBorders>
            <w:shd w:val="clear" w:color="auto" w:fill="auto"/>
          </w:tcPr>
          <w:p w14:paraId="4F9D6114"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63A20BC3"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auto"/>
          </w:tcPr>
          <w:p w14:paraId="5AAA2D53"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0.02*</w:t>
            </w:r>
          </w:p>
        </w:tc>
        <w:tc>
          <w:tcPr>
            <w:tcW w:w="1494" w:type="dxa"/>
            <w:tcBorders>
              <w:left w:val="single" w:sz="4" w:space="0" w:color="auto"/>
              <w:right w:val="single" w:sz="4" w:space="0" w:color="auto"/>
            </w:tcBorders>
            <w:shd w:val="clear" w:color="auto" w:fill="auto"/>
          </w:tcPr>
          <w:p w14:paraId="4D99C229"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auto"/>
          </w:tcPr>
          <w:p w14:paraId="1EBA8626"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0.04*</w:t>
            </w:r>
          </w:p>
        </w:tc>
        <w:tc>
          <w:tcPr>
            <w:tcW w:w="1466" w:type="dxa"/>
            <w:tcBorders>
              <w:left w:val="single" w:sz="4" w:space="0" w:color="auto"/>
              <w:right w:val="single" w:sz="4" w:space="0" w:color="auto"/>
            </w:tcBorders>
            <w:shd w:val="clear" w:color="auto" w:fill="auto"/>
          </w:tcPr>
          <w:p w14:paraId="74B91ED1"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auto"/>
          </w:tcPr>
          <w:p w14:paraId="7CE02EE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0.16</w:t>
            </w:r>
          </w:p>
        </w:tc>
        <w:tc>
          <w:tcPr>
            <w:tcW w:w="1406" w:type="dxa"/>
            <w:tcBorders>
              <w:left w:val="single" w:sz="4" w:space="0" w:color="auto"/>
              <w:right w:val="single" w:sz="4" w:space="0" w:color="auto"/>
            </w:tcBorders>
            <w:shd w:val="clear" w:color="auto" w:fill="auto"/>
          </w:tcPr>
          <w:p w14:paraId="3F748B91"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auto"/>
          </w:tcPr>
          <w:p w14:paraId="751B1B4E"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0.35</w:t>
            </w:r>
          </w:p>
        </w:tc>
        <w:tc>
          <w:tcPr>
            <w:tcW w:w="1612" w:type="dxa"/>
            <w:gridSpan w:val="2"/>
            <w:tcBorders>
              <w:left w:val="single" w:sz="4" w:space="0" w:color="auto"/>
              <w:right w:val="single" w:sz="4" w:space="0" w:color="auto"/>
            </w:tcBorders>
            <w:shd w:val="clear" w:color="auto" w:fill="auto"/>
          </w:tcPr>
          <w:p w14:paraId="2BF3732D"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auto"/>
          </w:tcPr>
          <w:p w14:paraId="3596584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0.15</w:t>
            </w:r>
          </w:p>
        </w:tc>
      </w:tr>
      <w:tr w:rsidR="00AC4291" w:rsidRPr="00AC4291" w14:paraId="2FC38A2D" w14:textId="77777777" w:rsidTr="004F74D5">
        <w:trPr>
          <w:gridAfter w:val="1"/>
          <w:wAfter w:w="12" w:type="dxa"/>
          <w:trHeight w:val="244"/>
        </w:trPr>
        <w:tc>
          <w:tcPr>
            <w:tcW w:w="3648" w:type="dxa"/>
            <w:tcBorders>
              <w:right w:val="single" w:sz="4" w:space="0" w:color="auto"/>
            </w:tcBorders>
            <w:shd w:val="clear" w:color="auto" w:fill="auto"/>
          </w:tcPr>
          <w:p w14:paraId="40ADAB9F"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Yes</w:t>
            </w:r>
          </w:p>
        </w:tc>
        <w:tc>
          <w:tcPr>
            <w:tcW w:w="807" w:type="dxa"/>
            <w:tcBorders>
              <w:left w:val="single" w:sz="4" w:space="0" w:color="auto"/>
              <w:right w:val="single" w:sz="4" w:space="0" w:color="auto"/>
            </w:tcBorders>
            <w:shd w:val="clear" w:color="auto" w:fill="auto"/>
          </w:tcPr>
          <w:p w14:paraId="619DC4E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127</w:t>
            </w:r>
          </w:p>
        </w:tc>
        <w:tc>
          <w:tcPr>
            <w:tcW w:w="1494" w:type="dxa"/>
            <w:tcBorders>
              <w:left w:val="single" w:sz="4" w:space="0" w:color="auto"/>
              <w:right w:val="single" w:sz="4" w:space="0" w:color="auto"/>
            </w:tcBorders>
            <w:shd w:val="clear" w:color="auto" w:fill="auto"/>
          </w:tcPr>
          <w:p w14:paraId="7C96EEE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auto"/>
          </w:tcPr>
          <w:p w14:paraId="4559490D"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0D5445E0"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auto"/>
          </w:tcPr>
          <w:p w14:paraId="75096728"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04C75FF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auto"/>
          </w:tcPr>
          <w:p w14:paraId="6FBA73DA"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5EFB779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auto"/>
          </w:tcPr>
          <w:p w14:paraId="7026DBCD"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1DCB376B"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auto"/>
          </w:tcPr>
          <w:p w14:paraId="1819C5BC" w14:textId="77777777" w:rsidR="00402E09" w:rsidRPr="00AC4291" w:rsidRDefault="00402E09" w:rsidP="00167C5E">
            <w:pPr>
              <w:jc w:val="center"/>
              <w:rPr>
                <w:rFonts w:ascii="Times New Roman" w:hAnsi="Times New Roman" w:cs="Times New Roman"/>
                <w:sz w:val="16"/>
                <w:szCs w:val="16"/>
              </w:rPr>
            </w:pPr>
          </w:p>
        </w:tc>
      </w:tr>
      <w:tr w:rsidR="00AC4291" w:rsidRPr="00AC4291" w14:paraId="18DF9400" w14:textId="77777777" w:rsidTr="004F74D5">
        <w:trPr>
          <w:gridAfter w:val="1"/>
          <w:wAfter w:w="12" w:type="dxa"/>
          <w:trHeight w:val="244"/>
        </w:trPr>
        <w:tc>
          <w:tcPr>
            <w:tcW w:w="3648" w:type="dxa"/>
            <w:tcBorders>
              <w:right w:val="single" w:sz="4" w:space="0" w:color="auto"/>
            </w:tcBorders>
            <w:shd w:val="clear" w:color="auto" w:fill="auto"/>
          </w:tcPr>
          <w:p w14:paraId="7B98A1C2"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No</w:t>
            </w:r>
          </w:p>
        </w:tc>
        <w:tc>
          <w:tcPr>
            <w:tcW w:w="807" w:type="dxa"/>
            <w:tcBorders>
              <w:left w:val="single" w:sz="4" w:space="0" w:color="auto"/>
              <w:right w:val="single" w:sz="4" w:space="0" w:color="auto"/>
            </w:tcBorders>
            <w:shd w:val="clear" w:color="auto" w:fill="auto"/>
          </w:tcPr>
          <w:p w14:paraId="29827F4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258</w:t>
            </w:r>
          </w:p>
        </w:tc>
        <w:tc>
          <w:tcPr>
            <w:tcW w:w="1494" w:type="dxa"/>
            <w:tcBorders>
              <w:left w:val="single" w:sz="4" w:space="0" w:color="auto"/>
              <w:right w:val="single" w:sz="4" w:space="0" w:color="auto"/>
            </w:tcBorders>
            <w:shd w:val="clear" w:color="auto" w:fill="auto"/>
          </w:tcPr>
          <w:p w14:paraId="0E59543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1.71 (1.07, 2.71)</w:t>
            </w:r>
          </w:p>
        </w:tc>
        <w:tc>
          <w:tcPr>
            <w:tcW w:w="669" w:type="dxa"/>
            <w:tcBorders>
              <w:left w:val="single" w:sz="4" w:space="0" w:color="auto"/>
              <w:right w:val="single" w:sz="4" w:space="0" w:color="auto"/>
            </w:tcBorders>
            <w:shd w:val="clear" w:color="auto" w:fill="auto"/>
          </w:tcPr>
          <w:p w14:paraId="14003C70"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auto"/>
          </w:tcPr>
          <w:p w14:paraId="681B5D9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1.77(1.02, 3.06)</w:t>
            </w:r>
          </w:p>
        </w:tc>
        <w:tc>
          <w:tcPr>
            <w:tcW w:w="687" w:type="dxa"/>
            <w:gridSpan w:val="2"/>
            <w:tcBorders>
              <w:left w:val="single" w:sz="4" w:space="0" w:color="auto"/>
              <w:right w:val="single" w:sz="4" w:space="0" w:color="auto"/>
            </w:tcBorders>
            <w:shd w:val="clear" w:color="auto" w:fill="auto"/>
          </w:tcPr>
          <w:p w14:paraId="7CE25FF0"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tcPr>
          <w:p w14:paraId="1387849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1.39 (0.87, 2.21)</w:t>
            </w:r>
          </w:p>
        </w:tc>
        <w:tc>
          <w:tcPr>
            <w:tcW w:w="764" w:type="dxa"/>
            <w:tcBorders>
              <w:left w:val="single" w:sz="4" w:space="0" w:color="auto"/>
              <w:right w:val="single" w:sz="4" w:space="0" w:color="auto"/>
            </w:tcBorders>
            <w:shd w:val="clear" w:color="auto" w:fill="auto"/>
          </w:tcPr>
          <w:p w14:paraId="50F60E7C"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auto"/>
          </w:tcPr>
          <w:p w14:paraId="0A969A65"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1.23 (0.78, 1.95)</w:t>
            </w:r>
          </w:p>
        </w:tc>
        <w:tc>
          <w:tcPr>
            <w:tcW w:w="555" w:type="dxa"/>
            <w:gridSpan w:val="2"/>
            <w:tcBorders>
              <w:left w:val="single" w:sz="4" w:space="0" w:color="auto"/>
              <w:right w:val="single" w:sz="4" w:space="0" w:color="auto"/>
            </w:tcBorders>
            <w:shd w:val="clear" w:color="auto" w:fill="auto"/>
          </w:tcPr>
          <w:p w14:paraId="4EADC505"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auto"/>
          </w:tcPr>
          <w:p w14:paraId="7B6C30B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1.45 (0.86, 2.46)</w:t>
            </w:r>
          </w:p>
        </w:tc>
        <w:tc>
          <w:tcPr>
            <w:tcW w:w="818" w:type="dxa"/>
            <w:tcBorders>
              <w:left w:val="single" w:sz="4" w:space="0" w:color="auto"/>
            </w:tcBorders>
            <w:shd w:val="clear" w:color="auto" w:fill="auto"/>
          </w:tcPr>
          <w:p w14:paraId="0096163B" w14:textId="77777777" w:rsidR="00402E09" w:rsidRPr="00AC4291" w:rsidRDefault="00402E09" w:rsidP="00167C5E">
            <w:pPr>
              <w:jc w:val="center"/>
              <w:rPr>
                <w:rFonts w:ascii="Times New Roman" w:hAnsi="Times New Roman" w:cs="Times New Roman"/>
                <w:sz w:val="16"/>
                <w:szCs w:val="16"/>
              </w:rPr>
            </w:pPr>
          </w:p>
        </w:tc>
      </w:tr>
      <w:tr w:rsidR="00AC4291" w:rsidRPr="00AC4291" w14:paraId="354CA5F5"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543D912D" w14:textId="77777777" w:rsidR="00402E09" w:rsidRPr="00AC4291" w:rsidRDefault="000A264F" w:rsidP="00675CA8">
            <w:pPr>
              <w:rPr>
                <w:rFonts w:ascii="Times New Roman" w:hAnsi="Times New Roman" w:cs="Times New Roman"/>
                <w:b/>
                <w:sz w:val="16"/>
                <w:szCs w:val="16"/>
              </w:rPr>
            </w:pPr>
            <w:r w:rsidRPr="00AC4291">
              <w:rPr>
                <w:rFonts w:ascii="Times New Roman" w:hAnsi="Times New Roman" w:cs="Times New Roman"/>
                <w:sz w:val="18"/>
                <w:szCs w:val="20"/>
              </w:rPr>
              <w:t xml:space="preserve">Maternal/ caregiver </w:t>
            </w:r>
            <w:r w:rsidR="003F716D" w:rsidRPr="00AC4291">
              <w:rPr>
                <w:rFonts w:ascii="Times New Roman" w:hAnsi="Times New Roman" w:cs="Times New Roman"/>
                <w:sz w:val="18"/>
                <w:szCs w:val="20"/>
              </w:rPr>
              <w:t>nutritional education intervention</w:t>
            </w:r>
            <w:r w:rsidR="003E03D5" w:rsidRPr="00AC4291">
              <w:rPr>
                <w:rFonts w:ascii="Times New Roman" w:hAnsi="Times New Roman" w:cs="Times New Roman"/>
                <w:sz w:val="18"/>
                <w:szCs w:val="20"/>
              </w:rPr>
              <w:t xml:space="preserve"> </w:t>
            </w:r>
          </w:p>
        </w:tc>
        <w:tc>
          <w:tcPr>
            <w:tcW w:w="807" w:type="dxa"/>
            <w:tcBorders>
              <w:left w:val="single" w:sz="4" w:space="0" w:color="auto"/>
              <w:right w:val="single" w:sz="4" w:space="0" w:color="auto"/>
            </w:tcBorders>
            <w:shd w:val="clear" w:color="auto" w:fill="BFBFBF" w:themeFill="background1" w:themeFillShade="BF"/>
          </w:tcPr>
          <w:p w14:paraId="58F75422"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23638A59" w14:textId="77777777" w:rsidR="00402E09" w:rsidRPr="00AC4291" w:rsidRDefault="00402E09" w:rsidP="00167C5E">
            <w:pPr>
              <w:jc w:val="center"/>
              <w:rPr>
                <w:rFonts w:ascii="Times New Roman" w:hAnsi="Times New Roman" w:cs="Times New Roman"/>
                <w:sz w:val="16"/>
                <w:szCs w:val="16"/>
              </w:rPr>
            </w:pPr>
          </w:p>
        </w:tc>
        <w:tc>
          <w:tcPr>
            <w:tcW w:w="669" w:type="dxa"/>
            <w:tcBorders>
              <w:left w:val="single" w:sz="4" w:space="0" w:color="auto"/>
              <w:right w:val="single" w:sz="4" w:space="0" w:color="auto"/>
            </w:tcBorders>
            <w:shd w:val="clear" w:color="auto" w:fill="BFBFBF" w:themeFill="background1" w:themeFillShade="BF"/>
          </w:tcPr>
          <w:p w14:paraId="3CBF44AF"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0.09</w:t>
            </w:r>
          </w:p>
        </w:tc>
        <w:tc>
          <w:tcPr>
            <w:tcW w:w="1494" w:type="dxa"/>
            <w:tcBorders>
              <w:left w:val="single" w:sz="4" w:space="0" w:color="auto"/>
              <w:right w:val="single" w:sz="4" w:space="0" w:color="auto"/>
            </w:tcBorders>
            <w:shd w:val="clear" w:color="auto" w:fill="BFBFBF" w:themeFill="background1" w:themeFillShade="BF"/>
          </w:tcPr>
          <w:p w14:paraId="10BACAF0" w14:textId="77777777" w:rsidR="00402E09" w:rsidRPr="00AC4291" w:rsidRDefault="00402E09" w:rsidP="00167C5E">
            <w:pPr>
              <w:jc w:val="center"/>
              <w:rPr>
                <w:rFonts w:ascii="Times New Roman" w:hAnsi="Times New Roman" w:cs="Times New Roman"/>
                <w:sz w:val="16"/>
                <w:szCs w:val="16"/>
              </w:rPr>
            </w:pPr>
          </w:p>
        </w:tc>
        <w:tc>
          <w:tcPr>
            <w:tcW w:w="687" w:type="dxa"/>
            <w:gridSpan w:val="2"/>
            <w:tcBorders>
              <w:left w:val="single" w:sz="4" w:space="0" w:color="auto"/>
              <w:right w:val="single" w:sz="4" w:space="0" w:color="auto"/>
            </w:tcBorders>
            <w:shd w:val="clear" w:color="auto" w:fill="BFBFBF" w:themeFill="background1" w:themeFillShade="BF"/>
          </w:tcPr>
          <w:p w14:paraId="69081919"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0.02*</w:t>
            </w:r>
          </w:p>
        </w:tc>
        <w:tc>
          <w:tcPr>
            <w:tcW w:w="1466" w:type="dxa"/>
            <w:tcBorders>
              <w:left w:val="single" w:sz="4" w:space="0" w:color="auto"/>
              <w:right w:val="single" w:sz="4" w:space="0" w:color="auto"/>
            </w:tcBorders>
            <w:shd w:val="clear" w:color="auto" w:fill="BFBFBF" w:themeFill="background1" w:themeFillShade="BF"/>
          </w:tcPr>
          <w:p w14:paraId="76B7D1F5" w14:textId="77777777" w:rsidR="00402E09" w:rsidRPr="00AC4291" w:rsidRDefault="00402E09" w:rsidP="00167C5E">
            <w:pPr>
              <w:jc w:val="center"/>
              <w:rPr>
                <w:rFonts w:ascii="Times New Roman" w:hAnsi="Times New Roman" w:cs="Times New Roman"/>
                <w:sz w:val="16"/>
                <w:szCs w:val="16"/>
              </w:rPr>
            </w:pPr>
          </w:p>
        </w:tc>
        <w:tc>
          <w:tcPr>
            <w:tcW w:w="764" w:type="dxa"/>
            <w:tcBorders>
              <w:left w:val="single" w:sz="4" w:space="0" w:color="auto"/>
              <w:right w:val="single" w:sz="4" w:space="0" w:color="auto"/>
            </w:tcBorders>
            <w:shd w:val="clear" w:color="auto" w:fill="BFBFBF" w:themeFill="background1" w:themeFillShade="BF"/>
          </w:tcPr>
          <w:p w14:paraId="04FEAA34"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0.004*</w:t>
            </w:r>
          </w:p>
        </w:tc>
        <w:tc>
          <w:tcPr>
            <w:tcW w:w="1406" w:type="dxa"/>
            <w:tcBorders>
              <w:left w:val="single" w:sz="4" w:space="0" w:color="auto"/>
              <w:right w:val="single" w:sz="4" w:space="0" w:color="auto"/>
            </w:tcBorders>
            <w:shd w:val="clear" w:color="auto" w:fill="BFBFBF" w:themeFill="background1" w:themeFillShade="BF"/>
          </w:tcPr>
          <w:p w14:paraId="38D44CA8" w14:textId="77777777" w:rsidR="00402E09" w:rsidRPr="00AC4291" w:rsidRDefault="00402E09" w:rsidP="00167C5E">
            <w:pPr>
              <w:jc w:val="center"/>
              <w:rPr>
                <w:rFonts w:ascii="Times New Roman" w:hAnsi="Times New Roman" w:cs="Times New Roman"/>
                <w:sz w:val="16"/>
                <w:szCs w:val="16"/>
              </w:rPr>
            </w:pPr>
          </w:p>
        </w:tc>
        <w:tc>
          <w:tcPr>
            <w:tcW w:w="555" w:type="dxa"/>
            <w:gridSpan w:val="2"/>
            <w:tcBorders>
              <w:left w:val="single" w:sz="4" w:space="0" w:color="auto"/>
              <w:right w:val="single" w:sz="4" w:space="0" w:color="auto"/>
            </w:tcBorders>
            <w:shd w:val="clear" w:color="auto" w:fill="BFBFBF" w:themeFill="background1" w:themeFillShade="BF"/>
          </w:tcPr>
          <w:p w14:paraId="438D929C"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0.37</w:t>
            </w:r>
          </w:p>
        </w:tc>
        <w:tc>
          <w:tcPr>
            <w:tcW w:w="1612" w:type="dxa"/>
            <w:gridSpan w:val="2"/>
            <w:tcBorders>
              <w:left w:val="single" w:sz="4" w:space="0" w:color="auto"/>
              <w:right w:val="single" w:sz="4" w:space="0" w:color="auto"/>
            </w:tcBorders>
            <w:shd w:val="clear" w:color="auto" w:fill="BFBFBF" w:themeFill="background1" w:themeFillShade="BF"/>
          </w:tcPr>
          <w:p w14:paraId="293E52C0" w14:textId="77777777" w:rsidR="00402E09" w:rsidRPr="00AC4291" w:rsidRDefault="00402E09" w:rsidP="00167C5E">
            <w:pPr>
              <w:jc w:val="center"/>
              <w:rPr>
                <w:rFonts w:ascii="Times New Roman" w:hAnsi="Times New Roman" w:cs="Times New Roman"/>
                <w:sz w:val="16"/>
                <w:szCs w:val="16"/>
              </w:rPr>
            </w:pPr>
          </w:p>
        </w:tc>
        <w:tc>
          <w:tcPr>
            <w:tcW w:w="818" w:type="dxa"/>
            <w:tcBorders>
              <w:left w:val="single" w:sz="4" w:space="0" w:color="auto"/>
            </w:tcBorders>
            <w:shd w:val="clear" w:color="auto" w:fill="BFBFBF" w:themeFill="background1" w:themeFillShade="BF"/>
          </w:tcPr>
          <w:p w14:paraId="56F94EB0" w14:textId="77777777" w:rsidR="00402E09" w:rsidRPr="00AC4291" w:rsidRDefault="00402E09" w:rsidP="00167C5E">
            <w:pPr>
              <w:jc w:val="center"/>
              <w:rPr>
                <w:rFonts w:ascii="Times New Roman" w:hAnsi="Times New Roman" w:cs="Times New Roman"/>
                <w:b/>
                <w:sz w:val="16"/>
                <w:szCs w:val="16"/>
              </w:rPr>
            </w:pPr>
            <w:r w:rsidRPr="00AC4291">
              <w:rPr>
                <w:rFonts w:ascii="Times New Roman" w:hAnsi="Times New Roman" w:cs="Times New Roman"/>
                <w:b/>
                <w:sz w:val="16"/>
                <w:szCs w:val="16"/>
              </w:rPr>
              <w:t>0.001*</w:t>
            </w:r>
          </w:p>
        </w:tc>
      </w:tr>
      <w:tr w:rsidR="00AC4291" w:rsidRPr="00AC4291" w14:paraId="40CF5AA7"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588770AF"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Control</w:t>
            </w:r>
          </w:p>
        </w:tc>
        <w:tc>
          <w:tcPr>
            <w:tcW w:w="807" w:type="dxa"/>
            <w:tcBorders>
              <w:left w:val="single" w:sz="4" w:space="0" w:color="auto"/>
              <w:right w:val="single" w:sz="4" w:space="0" w:color="auto"/>
            </w:tcBorders>
            <w:shd w:val="clear" w:color="auto" w:fill="BFBFBF" w:themeFill="background1" w:themeFillShade="BF"/>
          </w:tcPr>
          <w:p w14:paraId="5EFACAC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184</w:t>
            </w:r>
          </w:p>
        </w:tc>
        <w:tc>
          <w:tcPr>
            <w:tcW w:w="1494" w:type="dxa"/>
            <w:tcBorders>
              <w:left w:val="single" w:sz="4" w:space="0" w:color="auto"/>
              <w:right w:val="single" w:sz="4" w:space="0" w:color="auto"/>
            </w:tcBorders>
            <w:shd w:val="clear" w:color="auto" w:fill="BFBFBF" w:themeFill="background1" w:themeFillShade="BF"/>
          </w:tcPr>
          <w:p w14:paraId="56413E81"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69" w:type="dxa"/>
            <w:tcBorders>
              <w:left w:val="single" w:sz="4" w:space="0" w:color="auto"/>
              <w:right w:val="single" w:sz="4" w:space="0" w:color="auto"/>
            </w:tcBorders>
            <w:shd w:val="clear" w:color="auto" w:fill="BFBFBF" w:themeFill="background1" w:themeFillShade="BF"/>
          </w:tcPr>
          <w:p w14:paraId="2007C663"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6552908A"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687" w:type="dxa"/>
            <w:gridSpan w:val="2"/>
            <w:tcBorders>
              <w:left w:val="single" w:sz="4" w:space="0" w:color="auto"/>
              <w:right w:val="single" w:sz="4" w:space="0" w:color="auto"/>
            </w:tcBorders>
            <w:shd w:val="clear" w:color="auto" w:fill="BFBFBF" w:themeFill="background1" w:themeFillShade="BF"/>
          </w:tcPr>
          <w:p w14:paraId="2B7FF066"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663652F7"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764" w:type="dxa"/>
            <w:tcBorders>
              <w:left w:val="single" w:sz="4" w:space="0" w:color="auto"/>
              <w:right w:val="single" w:sz="4" w:space="0" w:color="auto"/>
            </w:tcBorders>
            <w:shd w:val="clear" w:color="auto" w:fill="BFBFBF" w:themeFill="background1" w:themeFillShade="BF"/>
          </w:tcPr>
          <w:p w14:paraId="4D19CCBC"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71D01D90"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555" w:type="dxa"/>
            <w:gridSpan w:val="2"/>
            <w:tcBorders>
              <w:left w:val="single" w:sz="4" w:space="0" w:color="auto"/>
              <w:right w:val="single" w:sz="4" w:space="0" w:color="auto"/>
            </w:tcBorders>
            <w:shd w:val="clear" w:color="auto" w:fill="BFBFBF" w:themeFill="background1" w:themeFillShade="BF"/>
          </w:tcPr>
          <w:p w14:paraId="580B1246"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3BC8F619"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w:t>
            </w:r>
          </w:p>
        </w:tc>
        <w:tc>
          <w:tcPr>
            <w:tcW w:w="818" w:type="dxa"/>
            <w:tcBorders>
              <w:left w:val="single" w:sz="4" w:space="0" w:color="auto"/>
            </w:tcBorders>
            <w:shd w:val="clear" w:color="auto" w:fill="BFBFBF" w:themeFill="background1" w:themeFillShade="BF"/>
          </w:tcPr>
          <w:p w14:paraId="279601CA" w14:textId="77777777" w:rsidR="00402E09" w:rsidRPr="00AC4291" w:rsidRDefault="00402E09" w:rsidP="00167C5E">
            <w:pPr>
              <w:jc w:val="center"/>
              <w:rPr>
                <w:rFonts w:ascii="Times New Roman" w:hAnsi="Times New Roman" w:cs="Times New Roman"/>
                <w:sz w:val="16"/>
                <w:szCs w:val="16"/>
              </w:rPr>
            </w:pPr>
          </w:p>
        </w:tc>
      </w:tr>
      <w:tr w:rsidR="00AC4291" w:rsidRPr="00AC4291" w14:paraId="3920BBD5" w14:textId="77777777" w:rsidTr="004F74D5">
        <w:trPr>
          <w:gridAfter w:val="1"/>
          <w:wAfter w:w="12" w:type="dxa"/>
          <w:trHeight w:val="244"/>
        </w:trPr>
        <w:tc>
          <w:tcPr>
            <w:tcW w:w="3648" w:type="dxa"/>
            <w:tcBorders>
              <w:right w:val="single" w:sz="4" w:space="0" w:color="auto"/>
            </w:tcBorders>
            <w:shd w:val="clear" w:color="auto" w:fill="BFBFBF" w:themeFill="background1" w:themeFillShade="BF"/>
          </w:tcPr>
          <w:p w14:paraId="6DD5A250" w14:textId="77777777" w:rsidR="00402E09" w:rsidRPr="00AC4291" w:rsidRDefault="00402E09" w:rsidP="00167C5E">
            <w:pPr>
              <w:rPr>
                <w:rFonts w:ascii="Times New Roman" w:hAnsi="Times New Roman" w:cs="Times New Roman"/>
                <w:sz w:val="16"/>
                <w:szCs w:val="16"/>
              </w:rPr>
            </w:pPr>
            <w:r w:rsidRPr="00AC4291">
              <w:rPr>
                <w:rFonts w:ascii="Times New Roman" w:hAnsi="Times New Roman" w:cs="Times New Roman"/>
                <w:sz w:val="16"/>
                <w:szCs w:val="16"/>
              </w:rPr>
              <w:t>Intervention</w:t>
            </w:r>
          </w:p>
        </w:tc>
        <w:tc>
          <w:tcPr>
            <w:tcW w:w="807" w:type="dxa"/>
            <w:tcBorders>
              <w:left w:val="single" w:sz="4" w:space="0" w:color="auto"/>
              <w:right w:val="single" w:sz="4" w:space="0" w:color="auto"/>
            </w:tcBorders>
            <w:shd w:val="clear" w:color="auto" w:fill="BFBFBF" w:themeFill="background1" w:themeFillShade="BF"/>
          </w:tcPr>
          <w:p w14:paraId="37C0DB9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201</w:t>
            </w:r>
          </w:p>
        </w:tc>
        <w:tc>
          <w:tcPr>
            <w:tcW w:w="1494" w:type="dxa"/>
            <w:tcBorders>
              <w:left w:val="single" w:sz="4" w:space="0" w:color="auto"/>
              <w:right w:val="single" w:sz="4" w:space="0" w:color="auto"/>
            </w:tcBorders>
            <w:shd w:val="clear" w:color="auto" w:fill="BFBFBF" w:themeFill="background1" w:themeFillShade="BF"/>
          </w:tcPr>
          <w:p w14:paraId="7CB5D5F2"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2.03 (0.93, 4.40)</w:t>
            </w:r>
          </w:p>
        </w:tc>
        <w:tc>
          <w:tcPr>
            <w:tcW w:w="669" w:type="dxa"/>
            <w:tcBorders>
              <w:left w:val="single" w:sz="4" w:space="0" w:color="auto"/>
              <w:right w:val="single" w:sz="4" w:space="0" w:color="auto"/>
            </w:tcBorders>
            <w:shd w:val="clear" w:color="auto" w:fill="BFBFBF" w:themeFill="background1" w:themeFillShade="BF"/>
          </w:tcPr>
          <w:p w14:paraId="66DDA2CB" w14:textId="77777777" w:rsidR="00402E09" w:rsidRPr="00AC4291" w:rsidRDefault="00402E09" w:rsidP="00167C5E">
            <w:pPr>
              <w:jc w:val="center"/>
              <w:rPr>
                <w:rFonts w:ascii="Times New Roman" w:hAnsi="Times New Roman" w:cs="Times New Roman"/>
                <w:sz w:val="16"/>
                <w:szCs w:val="16"/>
              </w:rPr>
            </w:pPr>
          </w:p>
        </w:tc>
        <w:tc>
          <w:tcPr>
            <w:tcW w:w="1494" w:type="dxa"/>
            <w:tcBorders>
              <w:left w:val="single" w:sz="4" w:space="0" w:color="auto"/>
              <w:right w:val="single" w:sz="4" w:space="0" w:color="auto"/>
            </w:tcBorders>
            <w:shd w:val="clear" w:color="auto" w:fill="BFBFBF" w:themeFill="background1" w:themeFillShade="BF"/>
          </w:tcPr>
          <w:p w14:paraId="5FBB2594" w14:textId="77777777" w:rsidR="00402E09" w:rsidRPr="00AC4291" w:rsidRDefault="00402E09" w:rsidP="00167C5E">
            <w:pPr>
              <w:jc w:val="center"/>
              <w:rPr>
                <w:rFonts w:ascii="Times New Roman" w:hAnsi="Times New Roman" w:cs="Times New Roman"/>
                <w:sz w:val="16"/>
                <w:szCs w:val="16"/>
                <w:vertAlign w:val="superscript"/>
              </w:rPr>
            </w:pPr>
            <w:r w:rsidRPr="00AC4291">
              <w:rPr>
                <w:rFonts w:ascii="Times New Roman" w:hAnsi="Times New Roman" w:cs="Times New Roman"/>
                <w:sz w:val="16"/>
                <w:szCs w:val="16"/>
              </w:rPr>
              <w:t>2.86 (1.24, 6.62)</w:t>
            </w:r>
          </w:p>
        </w:tc>
        <w:tc>
          <w:tcPr>
            <w:tcW w:w="687" w:type="dxa"/>
            <w:gridSpan w:val="2"/>
            <w:tcBorders>
              <w:left w:val="single" w:sz="4" w:space="0" w:color="auto"/>
              <w:right w:val="single" w:sz="4" w:space="0" w:color="auto"/>
            </w:tcBorders>
            <w:shd w:val="clear" w:color="auto" w:fill="BFBFBF" w:themeFill="background1" w:themeFillShade="BF"/>
          </w:tcPr>
          <w:p w14:paraId="299D84D2" w14:textId="77777777" w:rsidR="00402E09" w:rsidRPr="00AC4291" w:rsidRDefault="00402E09" w:rsidP="00167C5E">
            <w:pPr>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BFBFBF" w:themeFill="background1" w:themeFillShade="BF"/>
          </w:tcPr>
          <w:p w14:paraId="1AFD2EE7" w14:textId="77777777" w:rsidR="00402E09" w:rsidRPr="00AC4291" w:rsidRDefault="00402E09" w:rsidP="00167C5E">
            <w:pPr>
              <w:jc w:val="center"/>
              <w:rPr>
                <w:rFonts w:ascii="Times New Roman" w:hAnsi="Times New Roman" w:cs="Times New Roman"/>
                <w:sz w:val="16"/>
                <w:szCs w:val="16"/>
                <w:vertAlign w:val="superscript"/>
              </w:rPr>
            </w:pPr>
            <w:r w:rsidRPr="00AC4291">
              <w:rPr>
                <w:rFonts w:ascii="Times New Roman" w:hAnsi="Times New Roman" w:cs="Times New Roman"/>
                <w:sz w:val="16"/>
                <w:szCs w:val="16"/>
              </w:rPr>
              <w:t>2.87 (1.58, 5.21)</w:t>
            </w:r>
          </w:p>
        </w:tc>
        <w:tc>
          <w:tcPr>
            <w:tcW w:w="764" w:type="dxa"/>
            <w:tcBorders>
              <w:left w:val="single" w:sz="4" w:space="0" w:color="auto"/>
              <w:right w:val="single" w:sz="4" w:space="0" w:color="auto"/>
            </w:tcBorders>
            <w:shd w:val="clear" w:color="auto" w:fill="BFBFBF" w:themeFill="background1" w:themeFillShade="BF"/>
          </w:tcPr>
          <w:p w14:paraId="7DFD19BF" w14:textId="77777777" w:rsidR="00402E09" w:rsidRPr="00AC4291" w:rsidRDefault="00402E09" w:rsidP="00167C5E">
            <w:pPr>
              <w:jc w:val="center"/>
              <w:rPr>
                <w:rFonts w:ascii="Times New Roman" w:hAnsi="Times New Roman" w:cs="Times New Roman"/>
                <w:sz w:val="16"/>
                <w:szCs w:val="16"/>
              </w:rPr>
            </w:pPr>
          </w:p>
        </w:tc>
        <w:tc>
          <w:tcPr>
            <w:tcW w:w="1406" w:type="dxa"/>
            <w:tcBorders>
              <w:left w:val="single" w:sz="4" w:space="0" w:color="auto"/>
              <w:right w:val="single" w:sz="4" w:space="0" w:color="auto"/>
            </w:tcBorders>
            <w:shd w:val="clear" w:color="auto" w:fill="BFBFBF" w:themeFill="background1" w:themeFillShade="BF"/>
          </w:tcPr>
          <w:p w14:paraId="71D1BFAD" w14:textId="77777777" w:rsidR="00402E09" w:rsidRPr="00AC4291" w:rsidRDefault="00402E09" w:rsidP="00167C5E">
            <w:pPr>
              <w:jc w:val="center"/>
              <w:rPr>
                <w:rFonts w:ascii="Times New Roman" w:hAnsi="Times New Roman" w:cs="Times New Roman"/>
                <w:sz w:val="16"/>
                <w:szCs w:val="16"/>
              </w:rPr>
            </w:pPr>
            <w:r w:rsidRPr="00AC4291">
              <w:rPr>
                <w:rFonts w:ascii="Times New Roman" w:hAnsi="Times New Roman" w:cs="Times New Roman"/>
                <w:sz w:val="16"/>
                <w:szCs w:val="16"/>
              </w:rPr>
              <w:t>1.39 (0.67, 2.87)</w:t>
            </w:r>
          </w:p>
        </w:tc>
        <w:tc>
          <w:tcPr>
            <w:tcW w:w="555" w:type="dxa"/>
            <w:gridSpan w:val="2"/>
            <w:tcBorders>
              <w:left w:val="single" w:sz="4" w:space="0" w:color="auto"/>
              <w:right w:val="single" w:sz="4" w:space="0" w:color="auto"/>
            </w:tcBorders>
            <w:shd w:val="clear" w:color="auto" w:fill="BFBFBF" w:themeFill="background1" w:themeFillShade="BF"/>
          </w:tcPr>
          <w:p w14:paraId="16B34377" w14:textId="77777777" w:rsidR="00402E09" w:rsidRPr="00AC4291" w:rsidRDefault="00402E09" w:rsidP="00167C5E">
            <w:pPr>
              <w:jc w:val="center"/>
              <w:rPr>
                <w:rFonts w:ascii="Times New Roman" w:hAnsi="Times New Roman" w:cs="Times New Roman"/>
                <w:sz w:val="16"/>
                <w:szCs w:val="16"/>
              </w:rPr>
            </w:pPr>
          </w:p>
        </w:tc>
        <w:tc>
          <w:tcPr>
            <w:tcW w:w="1612" w:type="dxa"/>
            <w:gridSpan w:val="2"/>
            <w:tcBorders>
              <w:left w:val="single" w:sz="4" w:space="0" w:color="auto"/>
              <w:right w:val="single" w:sz="4" w:space="0" w:color="auto"/>
            </w:tcBorders>
            <w:shd w:val="clear" w:color="auto" w:fill="BFBFBF" w:themeFill="background1" w:themeFillShade="BF"/>
          </w:tcPr>
          <w:p w14:paraId="762FEA31" w14:textId="77777777" w:rsidR="00402E09" w:rsidRPr="00AC4291" w:rsidRDefault="00402E09" w:rsidP="00167C5E">
            <w:pPr>
              <w:jc w:val="center"/>
              <w:rPr>
                <w:rFonts w:ascii="Times New Roman" w:hAnsi="Times New Roman" w:cs="Times New Roman"/>
                <w:sz w:val="16"/>
                <w:szCs w:val="16"/>
                <w:vertAlign w:val="superscript"/>
              </w:rPr>
            </w:pPr>
            <w:r w:rsidRPr="00AC4291">
              <w:rPr>
                <w:rFonts w:ascii="Times New Roman" w:hAnsi="Times New Roman" w:cs="Times New Roman"/>
                <w:sz w:val="16"/>
                <w:szCs w:val="16"/>
              </w:rPr>
              <w:t>4.34(2.10, 8.94)</w:t>
            </w:r>
          </w:p>
        </w:tc>
        <w:tc>
          <w:tcPr>
            <w:tcW w:w="818" w:type="dxa"/>
            <w:tcBorders>
              <w:left w:val="single" w:sz="4" w:space="0" w:color="auto"/>
            </w:tcBorders>
            <w:shd w:val="clear" w:color="auto" w:fill="BFBFBF" w:themeFill="background1" w:themeFillShade="BF"/>
          </w:tcPr>
          <w:p w14:paraId="27386252" w14:textId="77777777" w:rsidR="00402E09" w:rsidRPr="00AC4291" w:rsidRDefault="00402E09" w:rsidP="00167C5E">
            <w:pPr>
              <w:jc w:val="center"/>
              <w:rPr>
                <w:rFonts w:ascii="Times New Roman" w:hAnsi="Times New Roman" w:cs="Times New Roman"/>
                <w:sz w:val="16"/>
                <w:szCs w:val="16"/>
              </w:rPr>
            </w:pPr>
          </w:p>
        </w:tc>
      </w:tr>
    </w:tbl>
    <w:p w14:paraId="37D29E44" w14:textId="77777777" w:rsidR="00402E09" w:rsidRPr="00AC4291" w:rsidRDefault="004F74D5" w:rsidP="00402E09">
      <w:pPr>
        <w:rPr>
          <w:rFonts w:ascii="Times New Roman" w:hAnsi="Times New Roman" w:cs="Times New Roman"/>
          <w:i/>
          <w:sz w:val="18"/>
          <w:szCs w:val="18"/>
        </w:rPr>
      </w:pPr>
      <w:r w:rsidRPr="00AC4291">
        <w:rPr>
          <w:rFonts w:ascii="Times New Roman" w:hAnsi="Times New Roman" w:cs="Times New Roman"/>
          <w:i/>
          <w:sz w:val="18"/>
          <w:szCs w:val="18"/>
        </w:rPr>
        <w:t>OR, Odds Ratio</w:t>
      </w:r>
      <w:r w:rsidR="0087315D" w:rsidRPr="00AC4291">
        <w:rPr>
          <w:rFonts w:ascii="Times New Roman" w:hAnsi="Times New Roman" w:cs="Times New Roman"/>
          <w:i/>
          <w:sz w:val="18"/>
          <w:szCs w:val="18"/>
        </w:rPr>
        <w:t>; C.I, confidence interval</w:t>
      </w:r>
      <w:r w:rsidR="00250421" w:rsidRPr="00AC4291">
        <w:rPr>
          <w:rFonts w:ascii="Times New Roman" w:hAnsi="Times New Roman" w:cs="Times New Roman"/>
          <w:i/>
          <w:sz w:val="18"/>
          <w:szCs w:val="18"/>
        </w:rPr>
        <w:t xml:space="preserve">; </w:t>
      </w:r>
      <w:r w:rsidRPr="00AC4291">
        <w:rPr>
          <w:rFonts w:ascii="Times New Roman" w:hAnsi="Times New Roman" w:cs="Times New Roman"/>
          <w:i/>
          <w:sz w:val="18"/>
          <w:szCs w:val="18"/>
        </w:rPr>
        <w:t xml:space="preserve">  </w:t>
      </w:r>
      <w:r w:rsidRPr="00AC4291">
        <w:rPr>
          <w:rFonts w:ascii="Times New Roman" w:hAnsi="Times New Roman" w:cs="Times New Roman"/>
          <w:i/>
          <w:sz w:val="18"/>
          <w:szCs w:val="18"/>
          <w:vertAlign w:val="superscript"/>
        </w:rPr>
        <w:t>a</w:t>
      </w:r>
      <w:r w:rsidRPr="00AC4291">
        <w:rPr>
          <w:rFonts w:ascii="Times New Roman" w:hAnsi="Times New Roman" w:cs="Times New Roman"/>
          <w:i/>
          <w:sz w:val="18"/>
          <w:szCs w:val="18"/>
        </w:rPr>
        <w:t>p-</w:t>
      </w:r>
      <w:r w:rsidR="00402E09" w:rsidRPr="00AC4291">
        <w:rPr>
          <w:rFonts w:ascii="Times New Roman" w:hAnsi="Times New Roman" w:cs="Times New Roman"/>
          <w:i/>
          <w:sz w:val="18"/>
          <w:szCs w:val="18"/>
        </w:rPr>
        <w:t>values were obta</w:t>
      </w:r>
      <w:r w:rsidR="00250421" w:rsidRPr="00AC4291">
        <w:rPr>
          <w:rFonts w:ascii="Times New Roman" w:hAnsi="Times New Roman" w:cs="Times New Roman"/>
          <w:i/>
          <w:sz w:val="18"/>
          <w:szCs w:val="18"/>
        </w:rPr>
        <w:t xml:space="preserve">ined via likelihood ratio test; </w:t>
      </w:r>
      <w:r w:rsidR="00402E09" w:rsidRPr="00AC4291">
        <w:rPr>
          <w:rFonts w:ascii="Times New Roman" w:hAnsi="Times New Roman" w:cs="Times New Roman"/>
          <w:i/>
          <w:sz w:val="18"/>
          <w:szCs w:val="18"/>
        </w:rPr>
        <w:t xml:space="preserve"> *significant p value.        </w:t>
      </w:r>
    </w:p>
    <w:p w14:paraId="260E5FE9" w14:textId="77777777" w:rsidR="00A27EA2" w:rsidRPr="00AC4291" w:rsidRDefault="00A27EA2" w:rsidP="0064061D">
      <w:pPr>
        <w:jc w:val="center"/>
        <w:rPr>
          <w:rFonts w:ascii="Times New Roman" w:hAnsi="Times New Roman" w:cs="Times New Roman"/>
          <w:b/>
        </w:rPr>
      </w:pPr>
    </w:p>
    <w:p w14:paraId="108232E2" w14:textId="77777777" w:rsidR="0064061D" w:rsidRPr="00AC4291" w:rsidRDefault="0064061D" w:rsidP="0064061D">
      <w:pPr>
        <w:jc w:val="center"/>
        <w:rPr>
          <w:rFonts w:ascii="Times New Roman" w:hAnsi="Times New Roman" w:cs="Times New Roman"/>
          <w:b/>
        </w:rPr>
      </w:pPr>
      <w:r w:rsidRPr="00AC4291">
        <w:rPr>
          <w:rFonts w:ascii="Times New Roman" w:hAnsi="Times New Roman" w:cs="Times New Roman"/>
          <w:b/>
        </w:rPr>
        <w:t xml:space="preserve">Table 3: </w:t>
      </w:r>
      <w:r w:rsidR="00B131B7" w:rsidRPr="00AC4291">
        <w:rPr>
          <w:rFonts w:ascii="Times New Roman" w:hAnsi="Times New Roman" w:cs="Times New Roman"/>
          <w:b/>
        </w:rPr>
        <w:t>Association</w:t>
      </w:r>
      <w:r w:rsidR="006405A3" w:rsidRPr="00AC4291">
        <w:rPr>
          <w:rFonts w:ascii="Times New Roman" w:hAnsi="Times New Roman" w:cs="Times New Roman"/>
          <w:b/>
        </w:rPr>
        <w:t xml:space="preserve"> of dietary diversity and other</w:t>
      </w:r>
      <w:r w:rsidR="00B131B7" w:rsidRPr="00AC4291">
        <w:rPr>
          <w:rFonts w:ascii="Times New Roman" w:hAnsi="Times New Roman" w:cs="Times New Roman"/>
          <w:b/>
        </w:rPr>
        <w:t xml:space="preserve"> factors</w:t>
      </w:r>
      <w:r w:rsidR="006405A3" w:rsidRPr="00AC4291">
        <w:rPr>
          <w:rFonts w:ascii="Times New Roman" w:hAnsi="Times New Roman" w:cs="Times New Roman"/>
          <w:b/>
        </w:rPr>
        <w:t xml:space="preserve"> with child development outcomes – multivariate analyses</w:t>
      </w:r>
    </w:p>
    <w:tbl>
      <w:tblPr>
        <w:tblStyle w:val="TableGrid"/>
        <w:tblW w:w="1517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1894"/>
        <w:gridCol w:w="813"/>
        <w:gridCol w:w="1624"/>
        <w:gridCol w:w="812"/>
        <w:gridCol w:w="1624"/>
        <w:gridCol w:w="948"/>
        <w:gridCol w:w="1624"/>
        <w:gridCol w:w="813"/>
        <w:gridCol w:w="1829"/>
        <w:gridCol w:w="881"/>
      </w:tblGrid>
      <w:tr w:rsidR="00AC4291" w:rsidRPr="00AC4291" w14:paraId="20CB596A" w14:textId="77777777" w:rsidTr="0064061D">
        <w:trPr>
          <w:trHeight w:val="254"/>
        </w:trPr>
        <w:tc>
          <w:tcPr>
            <w:tcW w:w="2308" w:type="dxa"/>
            <w:tcBorders>
              <w:top w:val="single" w:sz="4" w:space="0" w:color="auto"/>
              <w:bottom w:val="single" w:sz="4" w:space="0" w:color="auto"/>
            </w:tcBorders>
            <w:shd w:val="clear" w:color="auto" w:fill="BFBFBF" w:themeFill="background1" w:themeFillShade="BF"/>
          </w:tcPr>
          <w:p w14:paraId="6DE6B548" w14:textId="77777777" w:rsidR="0064061D" w:rsidRPr="00AC4291" w:rsidRDefault="0064061D" w:rsidP="00167C5E">
            <w:pPr>
              <w:spacing w:line="276" w:lineRule="auto"/>
              <w:jc w:val="center"/>
              <w:rPr>
                <w:rFonts w:ascii="Times New Roman" w:hAnsi="Times New Roman" w:cs="Times New Roman"/>
                <w:b/>
                <w:sz w:val="18"/>
                <w:szCs w:val="20"/>
              </w:rPr>
            </w:pPr>
          </w:p>
        </w:tc>
        <w:tc>
          <w:tcPr>
            <w:tcW w:w="12862" w:type="dxa"/>
            <w:gridSpan w:val="10"/>
            <w:tcBorders>
              <w:top w:val="single" w:sz="4" w:space="0" w:color="auto"/>
              <w:bottom w:val="single" w:sz="4" w:space="0" w:color="auto"/>
            </w:tcBorders>
            <w:shd w:val="clear" w:color="auto" w:fill="BFBFBF" w:themeFill="background1" w:themeFillShade="BF"/>
          </w:tcPr>
          <w:p w14:paraId="46C5794D"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Child Development Domains at 20 to 24 months</w:t>
            </w:r>
          </w:p>
        </w:tc>
      </w:tr>
      <w:tr w:rsidR="00AC4291" w:rsidRPr="00AC4291" w14:paraId="5B89CDAB" w14:textId="77777777" w:rsidTr="00AF4C45">
        <w:trPr>
          <w:gridAfter w:val="1"/>
          <w:wAfter w:w="881" w:type="dxa"/>
          <w:trHeight w:val="239"/>
        </w:trPr>
        <w:tc>
          <w:tcPr>
            <w:tcW w:w="2308" w:type="dxa"/>
            <w:tcBorders>
              <w:top w:val="single" w:sz="4" w:space="0" w:color="auto"/>
              <w:bottom w:val="single" w:sz="4" w:space="0" w:color="auto"/>
              <w:right w:val="single" w:sz="4" w:space="0" w:color="auto"/>
            </w:tcBorders>
            <w:shd w:val="clear" w:color="auto" w:fill="auto"/>
          </w:tcPr>
          <w:p w14:paraId="3431F433" w14:textId="77777777" w:rsidR="0064061D" w:rsidRPr="00AC4291" w:rsidRDefault="0064061D" w:rsidP="00167C5E">
            <w:pPr>
              <w:spacing w:line="276" w:lineRule="auto"/>
              <w:rPr>
                <w:rFonts w:ascii="Times New Roman" w:hAnsi="Times New Roman" w:cs="Times New Roman"/>
                <w:b/>
                <w:sz w:val="18"/>
                <w:szCs w:val="20"/>
              </w:rPr>
            </w:pP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2274F" w14:textId="77777777" w:rsidR="0064061D" w:rsidRPr="00AC4291" w:rsidRDefault="00DB52F5"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 xml:space="preserve"> </w:t>
            </w:r>
            <w:r w:rsidR="0064061D" w:rsidRPr="00AC4291">
              <w:rPr>
                <w:rFonts w:ascii="Times New Roman" w:hAnsi="Times New Roman" w:cs="Times New Roman"/>
                <w:b/>
                <w:sz w:val="18"/>
                <w:szCs w:val="20"/>
              </w:rPr>
              <w:t>Communication</w:t>
            </w:r>
            <w:r w:rsidR="00B554B5" w:rsidRPr="00AC4291">
              <w:rPr>
                <w:rFonts w:ascii="Times New Roman" w:hAnsi="Times New Roman" w:cs="Times New Roman"/>
                <w:b/>
                <w:sz w:val="18"/>
                <w:szCs w:val="20"/>
                <w:vertAlign w:val="superscript"/>
              </w:rPr>
              <w:t>†</w:t>
            </w: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AF948"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Gross motor</w:t>
            </w:r>
            <w:r w:rsidR="00B554B5" w:rsidRPr="00AC4291">
              <w:rPr>
                <w:rFonts w:ascii="Times New Roman" w:hAnsi="Times New Roman" w:cs="Times New Roman"/>
                <w:b/>
                <w:sz w:val="18"/>
                <w:szCs w:val="20"/>
                <w:vertAlign w:val="superscript"/>
              </w:rPr>
              <w:t>†</w:t>
            </w:r>
          </w:p>
        </w:tc>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3B76"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Fine motor</w:t>
            </w:r>
            <w:r w:rsidR="00B554B5" w:rsidRPr="00AC4291">
              <w:rPr>
                <w:rFonts w:ascii="Times New Roman" w:hAnsi="Times New Roman" w:cs="Times New Roman"/>
                <w:b/>
                <w:sz w:val="18"/>
                <w:szCs w:val="20"/>
                <w:vertAlign w:val="superscript"/>
              </w:rPr>
              <w:t>†</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804D1"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Personal social</w:t>
            </w:r>
            <w:r w:rsidR="00B554B5" w:rsidRPr="00AC4291">
              <w:rPr>
                <w:rFonts w:ascii="Times New Roman" w:hAnsi="Times New Roman" w:cs="Times New Roman"/>
                <w:b/>
                <w:sz w:val="18"/>
                <w:szCs w:val="20"/>
                <w:vertAlign w:val="superscript"/>
              </w:rPr>
              <w:t>†</w:t>
            </w:r>
          </w:p>
        </w:tc>
        <w:tc>
          <w:tcPr>
            <w:tcW w:w="1829" w:type="dxa"/>
            <w:tcBorders>
              <w:top w:val="single" w:sz="4" w:space="0" w:color="auto"/>
              <w:left w:val="single" w:sz="4" w:space="0" w:color="auto"/>
              <w:bottom w:val="single" w:sz="4" w:space="0" w:color="auto"/>
            </w:tcBorders>
            <w:shd w:val="clear" w:color="auto" w:fill="auto"/>
            <w:vAlign w:val="center"/>
          </w:tcPr>
          <w:p w14:paraId="548DB5F1"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Problem solving</w:t>
            </w:r>
            <w:r w:rsidR="00B554B5" w:rsidRPr="00AC4291">
              <w:rPr>
                <w:rFonts w:ascii="Times New Roman" w:hAnsi="Times New Roman" w:cs="Times New Roman"/>
                <w:b/>
                <w:sz w:val="18"/>
                <w:szCs w:val="20"/>
                <w:vertAlign w:val="superscript"/>
              </w:rPr>
              <w:t>†</w:t>
            </w:r>
          </w:p>
        </w:tc>
      </w:tr>
      <w:tr w:rsidR="00AC4291" w:rsidRPr="00AC4291" w14:paraId="7AF4525C" w14:textId="77777777" w:rsidTr="00AF4C45">
        <w:trPr>
          <w:trHeight w:val="242"/>
        </w:trPr>
        <w:tc>
          <w:tcPr>
            <w:tcW w:w="2308" w:type="dxa"/>
            <w:tcBorders>
              <w:right w:val="single" w:sz="4" w:space="0" w:color="auto"/>
            </w:tcBorders>
            <w:shd w:val="clear" w:color="auto" w:fill="BFBFBF" w:themeFill="background1" w:themeFillShade="BF"/>
          </w:tcPr>
          <w:p w14:paraId="50A40145" w14:textId="77777777" w:rsidR="0064061D" w:rsidRPr="00AC4291" w:rsidRDefault="006405A3" w:rsidP="00167C5E">
            <w:pPr>
              <w:spacing w:line="276" w:lineRule="auto"/>
              <w:rPr>
                <w:rFonts w:ascii="Times New Roman" w:hAnsi="Times New Roman" w:cs="Times New Roman"/>
                <w:b/>
                <w:sz w:val="18"/>
                <w:szCs w:val="20"/>
              </w:rPr>
            </w:pPr>
            <w:r w:rsidRPr="00AC4291">
              <w:rPr>
                <w:rFonts w:ascii="Times New Roman" w:hAnsi="Times New Roman" w:cs="Times New Roman"/>
                <w:b/>
                <w:sz w:val="18"/>
                <w:szCs w:val="20"/>
              </w:rPr>
              <w:t>Independent factor</w:t>
            </w:r>
            <w:r w:rsidR="00715FA5" w:rsidRPr="00AC4291">
              <w:rPr>
                <w:rFonts w:ascii="Times New Roman" w:hAnsi="Times New Roman" w:cs="Times New Roman"/>
                <w:b/>
                <w:sz w:val="18"/>
                <w:szCs w:val="20"/>
              </w:rPr>
              <w:t xml:space="preserve"> at </w:t>
            </w:r>
            <w:r w:rsidRPr="00AC4291">
              <w:rPr>
                <w:rFonts w:ascii="Times New Roman" w:hAnsi="Times New Roman" w:cs="Times New Roman"/>
                <w:b/>
                <w:sz w:val="18"/>
                <w:szCs w:val="20"/>
              </w:rPr>
              <w:t>baseline</w:t>
            </w:r>
          </w:p>
        </w:tc>
        <w:tc>
          <w:tcPr>
            <w:tcW w:w="1894" w:type="dxa"/>
            <w:tcBorders>
              <w:left w:val="single" w:sz="4" w:space="0" w:color="auto"/>
              <w:right w:val="single" w:sz="4" w:space="0" w:color="auto"/>
            </w:tcBorders>
            <w:shd w:val="clear" w:color="auto" w:fill="BFBFBF" w:themeFill="background1" w:themeFillShade="BF"/>
            <w:vAlign w:val="center"/>
          </w:tcPr>
          <w:p w14:paraId="3ED1A057"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OR</w:t>
            </w:r>
          </w:p>
          <w:p w14:paraId="0B00EF24"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(95% C.I)</w:t>
            </w:r>
          </w:p>
        </w:tc>
        <w:tc>
          <w:tcPr>
            <w:tcW w:w="813" w:type="dxa"/>
            <w:tcBorders>
              <w:left w:val="single" w:sz="4" w:space="0" w:color="auto"/>
              <w:right w:val="single" w:sz="4" w:space="0" w:color="auto"/>
            </w:tcBorders>
            <w:shd w:val="clear" w:color="auto" w:fill="BFBFBF" w:themeFill="background1" w:themeFillShade="BF"/>
            <w:vAlign w:val="center"/>
          </w:tcPr>
          <w:p w14:paraId="3DE30122" w14:textId="77777777" w:rsidR="0064061D" w:rsidRPr="00AC4291" w:rsidRDefault="00AD6F49" w:rsidP="004F74D5">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r w:rsidR="0064061D" w:rsidRPr="00AC4291">
              <w:rPr>
                <w:rFonts w:ascii="Times New Roman" w:hAnsi="Times New Roman" w:cs="Times New Roman"/>
                <w:b/>
                <w:sz w:val="18"/>
                <w:szCs w:val="20"/>
              </w:rPr>
              <w:t xml:space="preserve"> </w:t>
            </w:r>
          </w:p>
        </w:tc>
        <w:tc>
          <w:tcPr>
            <w:tcW w:w="1624" w:type="dxa"/>
            <w:tcBorders>
              <w:left w:val="single" w:sz="4" w:space="0" w:color="auto"/>
              <w:right w:val="single" w:sz="4" w:space="0" w:color="auto"/>
            </w:tcBorders>
            <w:shd w:val="clear" w:color="auto" w:fill="BFBFBF" w:themeFill="background1" w:themeFillShade="BF"/>
            <w:vAlign w:val="center"/>
          </w:tcPr>
          <w:p w14:paraId="48AF5303"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OR</w:t>
            </w:r>
          </w:p>
          <w:p w14:paraId="091075E1"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(95% C.I)</w:t>
            </w:r>
          </w:p>
        </w:tc>
        <w:tc>
          <w:tcPr>
            <w:tcW w:w="812" w:type="dxa"/>
            <w:tcBorders>
              <w:left w:val="single" w:sz="4" w:space="0" w:color="auto"/>
              <w:right w:val="single" w:sz="4" w:space="0" w:color="auto"/>
            </w:tcBorders>
            <w:shd w:val="clear" w:color="auto" w:fill="BFBFBF" w:themeFill="background1" w:themeFillShade="BF"/>
            <w:vAlign w:val="center"/>
          </w:tcPr>
          <w:p w14:paraId="5786FFC5" w14:textId="77777777" w:rsidR="0064061D" w:rsidRPr="00AC4291" w:rsidRDefault="00AD6F49" w:rsidP="004F74D5">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r w:rsidR="0064061D" w:rsidRPr="00AC4291">
              <w:rPr>
                <w:rFonts w:ascii="Times New Roman" w:hAnsi="Times New Roman" w:cs="Times New Roman"/>
                <w:b/>
                <w:sz w:val="18"/>
                <w:szCs w:val="20"/>
              </w:rPr>
              <w:t xml:space="preserve"> </w:t>
            </w:r>
          </w:p>
        </w:tc>
        <w:tc>
          <w:tcPr>
            <w:tcW w:w="1624" w:type="dxa"/>
            <w:tcBorders>
              <w:left w:val="single" w:sz="4" w:space="0" w:color="auto"/>
              <w:right w:val="single" w:sz="4" w:space="0" w:color="auto"/>
            </w:tcBorders>
            <w:shd w:val="clear" w:color="auto" w:fill="BFBFBF" w:themeFill="background1" w:themeFillShade="BF"/>
            <w:vAlign w:val="center"/>
          </w:tcPr>
          <w:p w14:paraId="710F09E5"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OR</w:t>
            </w:r>
          </w:p>
          <w:p w14:paraId="68FB9485"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(95% C.I)</w:t>
            </w:r>
          </w:p>
        </w:tc>
        <w:tc>
          <w:tcPr>
            <w:tcW w:w="948" w:type="dxa"/>
            <w:tcBorders>
              <w:left w:val="single" w:sz="4" w:space="0" w:color="auto"/>
              <w:right w:val="single" w:sz="4" w:space="0" w:color="auto"/>
            </w:tcBorders>
            <w:shd w:val="clear" w:color="auto" w:fill="BFBFBF" w:themeFill="background1" w:themeFillShade="BF"/>
            <w:vAlign w:val="center"/>
          </w:tcPr>
          <w:p w14:paraId="167D95C0" w14:textId="77777777" w:rsidR="0064061D" w:rsidRPr="00AC4291" w:rsidRDefault="00AD6F49" w:rsidP="004F74D5">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r w:rsidR="0064061D" w:rsidRPr="00AC4291">
              <w:rPr>
                <w:rFonts w:ascii="Times New Roman" w:hAnsi="Times New Roman" w:cs="Times New Roman"/>
                <w:b/>
                <w:sz w:val="18"/>
                <w:szCs w:val="20"/>
              </w:rPr>
              <w:t xml:space="preserve"> </w:t>
            </w:r>
          </w:p>
        </w:tc>
        <w:tc>
          <w:tcPr>
            <w:tcW w:w="1624" w:type="dxa"/>
            <w:tcBorders>
              <w:left w:val="single" w:sz="4" w:space="0" w:color="auto"/>
              <w:right w:val="single" w:sz="4" w:space="0" w:color="auto"/>
            </w:tcBorders>
            <w:shd w:val="clear" w:color="auto" w:fill="BFBFBF" w:themeFill="background1" w:themeFillShade="BF"/>
            <w:vAlign w:val="center"/>
          </w:tcPr>
          <w:p w14:paraId="6AE69BA6"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OR</w:t>
            </w:r>
          </w:p>
          <w:p w14:paraId="2BEE1249"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(95% C.I)</w:t>
            </w:r>
          </w:p>
        </w:tc>
        <w:tc>
          <w:tcPr>
            <w:tcW w:w="813" w:type="dxa"/>
            <w:tcBorders>
              <w:left w:val="single" w:sz="4" w:space="0" w:color="auto"/>
              <w:right w:val="single" w:sz="4" w:space="0" w:color="auto"/>
            </w:tcBorders>
            <w:shd w:val="clear" w:color="auto" w:fill="BFBFBF" w:themeFill="background1" w:themeFillShade="BF"/>
            <w:vAlign w:val="center"/>
          </w:tcPr>
          <w:p w14:paraId="67405269" w14:textId="77777777" w:rsidR="0064061D" w:rsidRPr="00AC4291" w:rsidRDefault="00AD6F49" w:rsidP="004F74D5">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p>
        </w:tc>
        <w:tc>
          <w:tcPr>
            <w:tcW w:w="1829" w:type="dxa"/>
            <w:tcBorders>
              <w:left w:val="single" w:sz="4" w:space="0" w:color="auto"/>
              <w:right w:val="single" w:sz="4" w:space="0" w:color="auto"/>
            </w:tcBorders>
            <w:shd w:val="clear" w:color="auto" w:fill="BFBFBF" w:themeFill="background1" w:themeFillShade="BF"/>
            <w:vAlign w:val="center"/>
          </w:tcPr>
          <w:p w14:paraId="29A66275"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OR</w:t>
            </w:r>
          </w:p>
          <w:p w14:paraId="6F1BF3F3" w14:textId="77777777" w:rsidR="0064061D" w:rsidRPr="00AC4291" w:rsidRDefault="0064061D" w:rsidP="00167C5E">
            <w:pPr>
              <w:spacing w:line="276" w:lineRule="auto"/>
              <w:jc w:val="center"/>
              <w:rPr>
                <w:rFonts w:ascii="Times New Roman" w:hAnsi="Times New Roman" w:cs="Times New Roman"/>
                <w:b/>
                <w:sz w:val="18"/>
                <w:szCs w:val="20"/>
              </w:rPr>
            </w:pPr>
            <w:r w:rsidRPr="00AC4291">
              <w:rPr>
                <w:rFonts w:ascii="Times New Roman" w:hAnsi="Times New Roman" w:cs="Times New Roman"/>
                <w:b/>
                <w:sz w:val="18"/>
                <w:szCs w:val="20"/>
              </w:rPr>
              <w:t>(95% C.I)</w:t>
            </w:r>
          </w:p>
        </w:tc>
        <w:tc>
          <w:tcPr>
            <w:tcW w:w="881" w:type="dxa"/>
            <w:tcBorders>
              <w:left w:val="single" w:sz="4" w:space="0" w:color="auto"/>
            </w:tcBorders>
            <w:shd w:val="clear" w:color="auto" w:fill="BFBFBF" w:themeFill="background1" w:themeFillShade="BF"/>
            <w:vAlign w:val="center"/>
          </w:tcPr>
          <w:p w14:paraId="1E6A9C21" w14:textId="77777777" w:rsidR="0064061D" w:rsidRPr="00AC4291" w:rsidRDefault="00AD6F49" w:rsidP="004F74D5">
            <w:pPr>
              <w:spacing w:line="276" w:lineRule="auto"/>
              <w:rPr>
                <w:rFonts w:ascii="Times New Roman" w:hAnsi="Times New Roman" w:cs="Times New Roman"/>
                <w:b/>
                <w:sz w:val="18"/>
                <w:szCs w:val="20"/>
              </w:rPr>
            </w:pPr>
            <w:r w:rsidRPr="00AC4291">
              <w:rPr>
                <w:rFonts w:ascii="Times New Roman" w:hAnsi="Times New Roman" w:cs="Times New Roman"/>
                <w:b/>
                <w:sz w:val="18"/>
                <w:szCs w:val="16"/>
              </w:rPr>
              <w:t>p</w:t>
            </w:r>
            <w:r w:rsidRPr="00AC4291">
              <w:rPr>
                <w:rFonts w:ascii="Times New Roman" w:hAnsi="Times New Roman" w:cs="Times New Roman"/>
                <w:b/>
                <w:sz w:val="18"/>
                <w:szCs w:val="16"/>
                <w:vertAlign w:val="superscript"/>
              </w:rPr>
              <w:t>a</w:t>
            </w:r>
            <w:r w:rsidR="0064061D" w:rsidRPr="00AC4291">
              <w:rPr>
                <w:rFonts w:ascii="Times New Roman" w:hAnsi="Times New Roman" w:cs="Times New Roman"/>
                <w:b/>
                <w:sz w:val="18"/>
                <w:szCs w:val="20"/>
              </w:rPr>
              <w:t xml:space="preserve"> </w:t>
            </w:r>
          </w:p>
        </w:tc>
      </w:tr>
      <w:tr w:rsidR="00AC4291" w:rsidRPr="00AC4291" w14:paraId="2D8CDF99" w14:textId="77777777" w:rsidTr="00AF4C45">
        <w:trPr>
          <w:trHeight w:val="242"/>
        </w:trPr>
        <w:tc>
          <w:tcPr>
            <w:tcW w:w="2308" w:type="dxa"/>
            <w:tcBorders>
              <w:right w:val="single" w:sz="4" w:space="0" w:color="auto"/>
            </w:tcBorders>
            <w:shd w:val="clear" w:color="auto" w:fill="auto"/>
          </w:tcPr>
          <w:p w14:paraId="0A08925B"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Dietary diversity </w:t>
            </w:r>
            <w:r w:rsidR="006405A3" w:rsidRPr="00AC4291">
              <w:rPr>
                <w:rFonts w:ascii="Times New Roman" w:hAnsi="Times New Roman" w:cs="Times New Roman"/>
                <w:sz w:val="18"/>
                <w:szCs w:val="20"/>
              </w:rPr>
              <w:t>score</w:t>
            </w:r>
          </w:p>
          <w:p w14:paraId="05E35526" w14:textId="77777777" w:rsidR="00715FA5" w:rsidRPr="00AC4291" w:rsidRDefault="00715FA5" w:rsidP="00167C5E">
            <w:pPr>
              <w:spacing w:line="276" w:lineRule="auto"/>
              <w:rPr>
                <w:rFonts w:ascii="Times New Roman" w:hAnsi="Times New Roman" w:cs="Times New Roman"/>
                <w:sz w:val="18"/>
                <w:szCs w:val="20"/>
              </w:rPr>
            </w:pPr>
          </w:p>
        </w:tc>
        <w:tc>
          <w:tcPr>
            <w:tcW w:w="1894" w:type="dxa"/>
            <w:tcBorders>
              <w:left w:val="single" w:sz="4" w:space="0" w:color="auto"/>
              <w:right w:val="single" w:sz="4" w:space="0" w:color="auto"/>
            </w:tcBorders>
            <w:shd w:val="clear" w:color="auto" w:fill="auto"/>
            <w:vAlign w:val="center"/>
          </w:tcPr>
          <w:p w14:paraId="7D464D18"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1.11 (0.96, 1.30)</w:t>
            </w:r>
          </w:p>
        </w:tc>
        <w:tc>
          <w:tcPr>
            <w:tcW w:w="813" w:type="dxa"/>
            <w:tcBorders>
              <w:left w:val="single" w:sz="4" w:space="0" w:color="auto"/>
              <w:right w:val="single" w:sz="4" w:space="0" w:color="auto"/>
            </w:tcBorders>
            <w:shd w:val="clear" w:color="auto" w:fill="auto"/>
            <w:vAlign w:val="center"/>
          </w:tcPr>
          <w:p w14:paraId="0D089E10" w14:textId="77777777" w:rsidR="00B131B7" w:rsidRPr="00AC4291" w:rsidRDefault="0064061D">
            <w:pPr>
              <w:spacing w:line="276" w:lineRule="auto"/>
              <w:rPr>
                <w:rFonts w:ascii="Times New Roman" w:hAnsi="Times New Roman" w:cs="Times New Roman"/>
                <w:sz w:val="18"/>
                <w:szCs w:val="20"/>
              </w:rPr>
            </w:pPr>
            <w:r w:rsidRPr="00AC4291">
              <w:rPr>
                <w:rFonts w:ascii="Times New Roman" w:hAnsi="Times New Roman" w:cs="Times New Roman"/>
                <w:sz w:val="18"/>
                <w:szCs w:val="20"/>
              </w:rPr>
              <w:t>0.14</w:t>
            </w:r>
          </w:p>
        </w:tc>
        <w:tc>
          <w:tcPr>
            <w:tcW w:w="1624" w:type="dxa"/>
            <w:tcBorders>
              <w:left w:val="single" w:sz="4" w:space="0" w:color="auto"/>
              <w:right w:val="single" w:sz="4" w:space="0" w:color="auto"/>
            </w:tcBorders>
            <w:shd w:val="clear" w:color="auto" w:fill="auto"/>
            <w:vAlign w:val="center"/>
          </w:tcPr>
          <w:p w14:paraId="1EA48788" w14:textId="77777777" w:rsidR="0064061D" w:rsidRPr="00AC4291" w:rsidRDefault="0064061D" w:rsidP="00167C5E">
            <w:pPr>
              <w:spacing w:line="276" w:lineRule="auto"/>
              <w:jc w:val="center"/>
              <w:rPr>
                <w:rFonts w:ascii="Times New Roman" w:hAnsi="Times New Roman" w:cs="Times New Roman"/>
                <w:sz w:val="18"/>
                <w:szCs w:val="20"/>
              </w:rPr>
            </w:pPr>
            <w:r w:rsidRPr="00AC4291">
              <w:rPr>
                <w:rFonts w:ascii="Times New Roman" w:hAnsi="Times New Roman" w:cs="Times New Roman"/>
                <w:sz w:val="18"/>
                <w:szCs w:val="20"/>
              </w:rPr>
              <w:t>0.86 (0.71, 1.03)</w:t>
            </w:r>
          </w:p>
        </w:tc>
        <w:tc>
          <w:tcPr>
            <w:tcW w:w="812" w:type="dxa"/>
            <w:tcBorders>
              <w:left w:val="single" w:sz="4" w:space="0" w:color="auto"/>
              <w:right w:val="single" w:sz="4" w:space="0" w:color="auto"/>
            </w:tcBorders>
            <w:shd w:val="clear" w:color="auto" w:fill="auto"/>
            <w:vAlign w:val="center"/>
          </w:tcPr>
          <w:p w14:paraId="28F03D55" w14:textId="77777777" w:rsidR="00B131B7" w:rsidRPr="00AC4291" w:rsidRDefault="0064061D">
            <w:pPr>
              <w:spacing w:line="276" w:lineRule="auto"/>
              <w:rPr>
                <w:rFonts w:ascii="Times New Roman" w:hAnsi="Times New Roman" w:cs="Times New Roman"/>
                <w:sz w:val="18"/>
                <w:szCs w:val="20"/>
              </w:rPr>
            </w:pPr>
            <w:r w:rsidRPr="00AC4291">
              <w:rPr>
                <w:rFonts w:ascii="Times New Roman" w:hAnsi="Times New Roman" w:cs="Times New Roman"/>
                <w:sz w:val="18"/>
                <w:szCs w:val="20"/>
              </w:rPr>
              <w:t>0.11</w:t>
            </w:r>
          </w:p>
        </w:tc>
        <w:tc>
          <w:tcPr>
            <w:tcW w:w="1624" w:type="dxa"/>
            <w:tcBorders>
              <w:left w:val="single" w:sz="4" w:space="0" w:color="auto"/>
              <w:right w:val="single" w:sz="4" w:space="0" w:color="auto"/>
            </w:tcBorders>
            <w:shd w:val="clear" w:color="auto" w:fill="auto"/>
            <w:vAlign w:val="center"/>
          </w:tcPr>
          <w:p w14:paraId="236D9FF3" w14:textId="77777777" w:rsidR="0064061D" w:rsidRPr="00AC4291" w:rsidRDefault="0064061D" w:rsidP="00167C5E">
            <w:pPr>
              <w:spacing w:line="276" w:lineRule="auto"/>
              <w:jc w:val="center"/>
              <w:rPr>
                <w:rFonts w:ascii="Times New Roman" w:hAnsi="Times New Roman" w:cs="Times New Roman"/>
                <w:sz w:val="18"/>
                <w:szCs w:val="20"/>
              </w:rPr>
            </w:pPr>
            <w:r w:rsidRPr="00AC4291">
              <w:rPr>
                <w:rFonts w:ascii="Times New Roman" w:hAnsi="Times New Roman" w:cs="Times New Roman"/>
                <w:sz w:val="18"/>
                <w:szCs w:val="20"/>
              </w:rPr>
              <w:t>1.18 (1.01, 1.37)</w:t>
            </w:r>
          </w:p>
        </w:tc>
        <w:tc>
          <w:tcPr>
            <w:tcW w:w="948" w:type="dxa"/>
            <w:tcBorders>
              <w:left w:val="single" w:sz="4" w:space="0" w:color="auto"/>
              <w:right w:val="single" w:sz="4" w:space="0" w:color="auto"/>
            </w:tcBorders>
            <w:shd w:val="clear" w:color="auto" w:fill="auto"/>
            <w:vAlign w:val="center"/>
          </w:tcPr>
          <w:p w14:paraId="3F9DFE5A" w14:textId="77777777" w:rsidR="0064061D" w:rsidRPr="00AC4291" w:rsidRDefault="0064061D" w:rsidP="00167C5E">
            <w:pPr>
              <w:spacing w:line="276" w:lineRule="auto"/>
              <w:rPr>
                <w:rFonts w:ascii="Times New Roman" w:hAnsi="Times New Roman" w:cs="Times New Roman"/>
                <w:b/>
                <w:sz w:val="18"/>
                <w:szCs w:val="20"/>
              </w:rPr>
            </w:pPr>
            <w:r w:rsidRPr="00AC4291">
              <w:rPr>
                <w:rFonts w:ascii="Times New Roman" w:hAnsi="Times New Roman" w:cs="Times New Roman"/>
                <w:b/>
                <w:sz w:val="18"/>
                <w:szCs w:val="20"/>
              </w:rPr>
              <w:t>0.02</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auto"/>
            <w:vAlign w:val="center"/>
          </w:tcPr>
          <w:p w14:paraId="2B338AB4" w14:textId="77777777" w:rsidR="0064061D" w:rsidRPr="00AC4291" w:rsidRDefault="0064061D" w:rsidP="00167C5E">
            <w:pPr>
              <w:spacing w:line="276" w:lineRule="auto"/>
              <w:jc w:val="center"/>
              <w:rPr>
                <w:rFonts w:ascii="Times New Roman" w:hAnsi="Times New Roman" w:cs="Times New Roman"/>
                <w:sz w:val="18"/>
                <w:szCs w:val="20"/>
              </w:rPr>
            </w:pPr>
            <w:r w:rsidRPr="00AC4291">
              <w:rPr>
                <w:rFonts w:ascii="Times New Roman" w:hAnsi="Times New Roman" w:cs="Times New Roman"/>
                <w:sz w:val="18"/>
                <w:szCs w:val="20"/>
              </w:rPr>
              <w:t>0.98 (0.85, 1.12)</w:t>
            </w:r>
          </w:p>
        </w:tc>
        <w:tc>
          <w:tcPr>
            <w:tcW w:w="813" w:type="dxa"/>
            <w:tcBorders>
              <w:left w:val="single" w:sz="4" w:space="0" w:color="auto"/>
              <w:right w:val="single" w:sz="4" w:space="0" w:color="auto"/>
            </w:tcBorders>
            <w:shd w:val="clear" w:color="auto" w:fill="auto"/>
            <w:vAlign w:val="center"/>
          </w:tcPr>
          <w:p w14:paraId="735CE438"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0.77</w:t>
            </w:r>
          </w:p>
        </w:tc>
        <w:tc>
          <w:tcPr>
            <w:tcW w:w="1829" w:type="dxa"/>
            <w:tcBorders>
              <w:left w:val="single" w:sz="4" w:space="0" w:color="auto"/>
              <w:right w:val="single" w:sz="4" w:space="0" w:color="auto"/>
            </w:tcBorders>
            <w:shd w:val="clear" w:color="auto" w:fill="auto"/>
            <w:vAlign w:val="center"/>
          </w:tcPr>
          <w:p w14:paraId="4DAC2776" w14:textId="77777777" w:rsidR="0064061D" w:rsidRPr="00AC4291" w:rsidRDefault="0064061D" w:rsidP="00167C5E">
            <w:pPr>
              <w:spacing w:line="276" w:lineRule="auto"/>
              <w:jc w:val="center"/>
              <w:rPr>
                <w:rFonts w:ascii="Times New Roman" w:hAnsi="Times New Roman" w:cs="Times New Roman"/>
                <w:sz w:val="18"/>
                <w:szCs w:val="20"/>
              </w:rPr>
            </w:pPr>
            <w:r w:rsidRPr="00AC4291">
              <w:rPr>
                <w:rFonts w:ascii="Times New Roman" w:hAnsi="Times New Roman" w:cs="Times New Roman"/>
                <w:sz w:val="18"/>
                <w:szCs w:val="20"/>
              </w:rPr>
              <w:t>0.96 (0.81, 1.15)</w:t>
            </w:r>
          </w:p>
        </w:tc>
        <w:tc>
          <w:tcPr>
            <w:tcW w:w="881" w:type="dxa"/>
            <w:tcBorders>
              <w:left w:val="single" w:sz="4" w:space="0" w:color="auto"/>
            </w:tcBorders>
            <w:shd w:val="clear" w:color="auto" w:fill="auto"/>
            <w:vAlign w:val="center"/>
          </w:tcPr>
          <w:p w14:paraId="6072C217"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0.72</w:t>
            </w:r>
          </w:p>
        </w:tc>
      </w:tr>
      <w:tr w:rsidR="00AC4291" w:rsidRPr="00AC4291" w14:paraId="243A4B89" w14:textId="77777777" w:rsidTr="00AF4C45">
        <w:trPr>
          <w:trHeight w:val="242"/>
        </w:trPr>
        <w:tc>
          <w:tcPr>
            <w:tcW w:w="2308" w:type="dxa"/>
            <w:tcBorders>
              <w:right w:val="single" w:sz="4" w:space="0" w:color="auto"/>
            </w:tcBorders>
            <w:shd w:val="clear" w:color="auto" w:fill="BFBFBF" w:themeFill="background1" w:themeFillShade="BF"/>
          </w:tcPr>
          <w:p w14:paraId="106AB1FF"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Sex</w:t>
            </w:r>
          </w:p>
        </w:tc>
        <w:tc>
          <w:tcPr>
            <w:tcW w:w="1894" w:type="dxa"/>
            <w:tcBorders>
              <w:left w:val="single" w:sz="4" w:space="0" w:color="auto"/>
              <w:right w:val="single" w:sz="4" w:space="0" w:color="auto"/>
            </w:tcBorders>
            <w:shd w:val="clear" w:color="auto" w:fill="BFBFBF" w:themeFill="background1" w:themeFillShade="BF"/>
          </w:tcPr>
          <w:p w14:paraId="683B4D10"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BFBFBF" w:themeFill="background1" w:themeFillShade="BF"/>
          </w:tcPr>
          <w:p w14:paraId="46085F51"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0.58</w:t>
            </w:r>
          </w:p>
        </w:tc>
        <w:tc>
          <w:tcPr>
            <w:tcW w:w="1624" w:type="dxa"/>
            <w:tcBorders>
              <w:left w:val="single" w:sz="4" w:space="0" w:color="auto"/>
              <w:right w:val="single" w:sz="4" w:space="0" w:color="auto"/>
            </w:tcBorders>
            <w:shd w:val="clear" w:color="auto" w:fill="BFBFBF" w:themeFill="background1" w:themeFillShade="BF"/>
          </w:tcPr>
          <w:p w14:paraId="4A3D6D9B" w14:textId="77777777" w:rsidR="0064061D" w:rsidRPr="00AC4291" w:rsidRDefault="0064061D" w:rsidP="00167C5E">
            <w:pPr>
              <w:spacing w:line="276" w:lineRule="auto"/>
              <w:jc w:val="both"/>
              <w:rPr>
                <w:rFonts w:ascii="Times New Roman" w:hAnsi="Times New Roman" w:cs="Times New Roman"/>
                <w:sz w:val="18"/>
                <w:szCs w:val="20"/>
              </w:rPr>
            </w:pPr>
          </w:p>
        </w:tc>
        <w:tc>
          <w:tcPr>
            <w:tcW w:w="812" w:type="dxa"/>
            <w:tcBorders>
              <w:left w:val="single" w:sz="4" w:space="0" w:color="auto"/>
              <w:right w:val="single" w:sz="4" w:space="0" w:color="auto"/>
            </w:tcBorders>
            <w:shd w:val="clear" w:color="auto" w:fill="BFBFBF" w:themeFill="background1" w:themeFillShade="BF"/>
          </w:tcPr>
          <w:p w14:paraId="31A2C294" w14:textId="77777777" w:rsidR="0064061D" w:rsidRPr="00AC4291" w:rsidRDefault="0064061D" w:rsidP="00167C5E">
            <w:pPr>
              <w:spacing w:line="276" w:lineRule="auto"/>
              <w:jc w:val="both"/>
              <w:rPr>
                <w:rFonts w:ascii="Times New Roman" w:hAnsi="Times New Roman" w:cs="Times New Roman"/>
                <w:b/>
                <w:sz w:val="18"/>
                <w:szCs w:val="20"/>
              </w:rPr>
            </w:pPr>
            <w:r w:rsidRPr="00AC4291">
              <w:rPr>
                <w:rFonts w:ascii="Times New Roman" w:hAnsi="Times New Roman" w:cs="Times New Roman"/>
                <w:b/>
                <w:sz w:val="18"/>
                <w:szCs w:val="20"/>
              </w:rPr>
              <w:t>0.04</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BFBFBF" w:themeFill="background1" w:themeFillShade="BF"/>
          </w:tcPr>
          <w:p w14:paraId="4C0F777D" w14:textId="77777777" w:rsidR="0064061D" w:rsidRPr="00AC4291" w:rsidRDefault="0064061D" w:rsidP="00167C5E">
            <w:pPr>
              <w:spacing w:line="276" w:lineRule="auto"/>
              <w:jc w:val="both"/>
              <w:rPr>
                <w:rFonts w:ascii="Times New Roman" w:hAnsi="Times New Roman" w:cs="Times New Roman"/>
                <w:sz w:val="18"/>
                <w:szCs w:val="20"/>
              </w:rPr>
            </w:pPr>
          </w:p>
        </w:tc>
        <w:tc>
          <w:tcPr>
            <w:tcW w:w="948" w:type="dxa"/>
            <w:tcBorders>
              <w:left w:val="single" w:sz="4" w:space="0" w:color="auto"/>
              <w:right w:val="single" w:sz="4" w:space="0" w:color="auto"/>
            </w:tcBorders>
            <w:shd w:val="clear" w:color="auto" w:fill="BFBFBF" w:themeFill="background1" w:themeFillShade="BF"/>
          </w:tcPr>
          <w:p w14:paraId="0867DA71"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0.31</w:t>
            </w:r>
          </w:p>
        </w:tc>
        <w:tc>
          <w:tcPr>
            <w:tcW w:w="1624" w:type="dxa"/>
            <w:tcBorders>
              <w:left w:val="single" w:sz="4" w:space="0" w:color="auto"/>
              <w:right w:val="single" w:sz="4" w:space="0" w:color="auto"/>
            </w:tcBorders>
            <w:shd w:val="clear" w:color="auto" w:fill="BFBFBF" w:themeFill="background1" w:themeFillShade="BF"/>
          </w:tcPr>
          <w:p w14:paraId="1333E756"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BFBFBF" w:themeFill="background1" w:themeFillShade="BF"/>
          </w:tcPr>
          <w:p w14:paraId="493E9041"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0.39</w:t>
            </w:r>
          </w:p>
        </w:tc>
        <w:tc>
          <w:tcPr>
            <w:tcW w:w="1829" w:type="dxa"/>
            <w:tcBorders>
              <w:left w:val="single" w:sz="4" w:space="0" w:color="auto"/>
              <w:right w:val="single" w:sz="4" w:space="0" w:color="auto"/>
            </w:tcBorders>
            <w:shd w:val="clear" w:color="auto" w:fill="BFBFBF" w:themeFill="background1" w:themeFillShade="BF"/>
          </w:tcPr>
          <w:p w14:paraId="0030E86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0.85 (0.51,1.41)</w:t>
            </w:r>
          </w:p>
        </w:tc>
        <w:tc>
          <w:tcPr>
            <w:tcW w:w="881" w:type="dxa"/>
            <w:tcBorders>
              <w:left w:val="single" w:sz="4" w:space="0" w:color="auto"/>
            </w:tcBorders>
            <w:shd w:val="clear" w:color="auto" w:fill="BFBFBF" w:themeFill="background1" w:themeFillShade="BF"/>
          </w:tcPr>
          <w:p w14:paraId="6F517D21"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0.54</w:t>
            </w:r>
          </w:p>
        </w:tc>
      </w:tr>
      <w:tr w:rsidR="00AC4291" w:rsidRPr="00AC4291" w14:paraId="60878BB5" w14:textId="77777777" w:rsidTr="00AF4C45">
        <w:trPr>
          <w:trHeight w:val="318"/>
        </w:trPr>
        <w:tc>
          <w:tcPr>
            <w:tcW w:w="2308" w:type="dxa"/>
            <w:tcBorders>
              <w:right w:val="single" w:sz="4" w:space="0" w:color="auto"/>
            </w:tcBorders>
            <w:shd w:val="clear" w:color="auto" w:fill="BFBFBF" w:themeFill="background1" w:themeFillShade="BF"/>
          </w:tcPr>
          <w:p w14:paraId="6B7081E3"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Male </w:t>
            </w:r>
          </w:p>
        </w:tc>
        <w:tc>
          <w:tcPr>
            <w:tcW w:w="1894" w:type="dxa"/>
            <w:tcBorders>
              <w:left w:val="single" w:sz="4" w:space="0" w:color="auto"/>
              <w:right w:val="single" w:sz="4" w:space="0" w:color="auto"/>
            </w:tcBorders>
            <w:shd w:val="clear" w:color="auto" w:fill="BFBFBF" w:themeFill="background1" w:themeFillShade="BF"/>
          </w:tcPr>
          <w:p w14:paraId="5633C75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BFBFBF" w:themeFill="background1" w:themeFillShade="BF"/>
          </w:tcPr>
          <w:p w14:paraId="1B743C30"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5535CB8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2" w:type="dxa"/>
            <w:tcBorders>
              <w:left w:val="single" w:sz="4" w:space="0" w:color="auto"/>
              <w:right w:val="single" w:sz="4" w:space="0" w:color="auto"/>
            </w:tcBorders>
            <w:shd w:val="clear" w:color="auto" w:fill="BFBFBF" w:themeFill="background1" w:themeFillShade="BF"/>
          </w:tcPr>
          <w:p w14:paraId="0BCD44C6"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5CD40DC9"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948" w:type="dxa"/>
            <w:tcBorders>
              <w:left w:val="single" w:sz="4" w:space="0" w:color="auto"/>
              <w:right w:val="single" w:sz="4" w:space="0" w:color="auto"/>
            </w:tcBorders>
            <w:shd w:val="clear" w:color="auto" w:fill="BFBFBF" w:themeFill="background1" w:themeFillShade="BF"/>
          </w:tcPr>
          <w:p w14:paraId="4E21B827"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7EA28BB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BFBFBF" w:themeFill="background1" w:themeFillShade="BF"/>
          </w:tcPr>
          <w:p w14:paraId="3CD75D6D"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BFBFBF" w:themeFill="background1" w:themeFillShade="BF"/>
          </w:tcPr>
          <w:p w14:paraId="2D27E601"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81" w:type="dxa"/>
            <w:tcBorders>
              <w:left w:val="single" w:sz="4" w:space="0" w:color="auto"/>
            </w:tcBorders>
            <w:shd w:val="clear" w:color="auto" w:fill="BFBFBF" w:themeFill="background1" w:themeFillShade="BF"/>
          </w:tcPr>
          <w:p w14:paraId="6EAF922C" w14:textId="77777777" w:rsidR="0064061D" w:rsidRPr="00AC4291" w:rsidRDefault="0064061D" w:rsidP="00167C5E">
            <w:pPr>
              <w:spacing w:line="276" w:lineRule="auto"/>
              <w:rPr>
                <w:rFonts w:ascii="Times New Roman" w:hAnsi="Times New Roman" w:cs="Times New Roman"/>
                <w:sz w:val="18"/>
                <w:szCs w:val="20"/>
              </w:rPr>
            </w:pPr>
          </w:p>
        </w:tc>
      </w:tr>
      <w:tr w:rsidR="00AC4291" w:rsidRPr="00AC4291" w14:paraId="6298DA65" w14:textId="77777777" w:rsidTr="00AF4C45">
        <w:trPr>
          <w:trHeight w:val="291"/>
        </w:trPr>
        <w:tc>
          <w:tcPr>
            <w:tcW w:w="2308" w:type="dxa"/>
            <w:tcBorders>
              <w:right w:val="single" w:sz="4" w:space="0" w:color="auto"/>
            </w:tcBorders>
            <w:shd w:val="clear" w:color="auto" w:fill="BFBFBF" w:themeFill="background1" w:themeFillShade="BF"/>
          </w:tcPr>
          <w:p w14:paraId="4B0783FB"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Female </w:t>
            </w:r>
          </w:p>
        </w:tc>
        <w:tc>
          <w:tcPr>
            <w:tcW w:w="1894" w:type="dxa"/>
            <w:tcBorders>
              <w:left w:val="single" w:sz="4" w:space="0" w:color="auto"/>
              <w:right w:val="single" w:sz="4" w:space="0" w:color="auto"/>
            </w:tcBorders>
            <w:shd w:val="clear" w:color="auto" w:fill="BFBFBF" w:themeFill="background1" w:themeFillShade="BF"/>
          </w:tcPr>
          <w:p w14:paraId="7A5F1D3B"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1.13 (0.72, 1.76)</w:t>
            </w:r>
          </w:p>
        </w:tc>
        <w:tc>
          <w:tcPr>
            <w:tcW w:w="813" w:type="dxa"/>
            <w:tcBorders>
              <w:left w:val="single" w:sz="4" w:space="0" w:color="auto"/>
              <w:right w:val="single" w:sz="4" w:space="0" w:color="auto"/>
            </w:tcBorders>
            <w:shd w:val="clear" w:color="auto" w:fill="BFBFBF" w:themeFill="background1" w:themeFillShade="BF"/>
          </w:tcPr>
          <w:p w14:paraId="2DF1539A"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1E20F577"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0.58 (0.33, 0.98)</w:t>
            </w:r>
          </w:p>
        </w:tc>
        <w:tc>
          <w:tcPr>
            <w:tcW w:w="812" w:type="dxa"/>
            <w:tcBorders>
              <w:left w:val="single" w:sz="4" w:space="0" w:color="auto"/>
              <w:right w:val="single" w:sz="4" w:space="0" w:color="auto"/>
            </w:tcBorders>
            <w:shd w:val="clear" w:color="auto" w:fill="BFBFBF" w:themeFill="background1" w:themeFillShade="BF"/>
          </w:tcPr>
          <w:p w14:paraId="7175AABF"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4A245D6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0.79 (0.50, 1.24)</w:t>
            </w:r>
          </w:p>
        </w:tc>
        <w:tc>
          <w:tcPr>
            <w:tcW w:w="948" w:type="dxa"/>
            <w:tcBorders>
              <w:left w:val="single" w:sz="4" w:space="0" w:color="auto"/>
              <w:right w:val="single" w:sz="4" w:space="0" w:color="auto"/>
            </w:tcBorders>
            <w:shd w:val="clear" w:color="auto" w:fill="BFBFBF" w:themeFill="background1" w:themeFillShade="BF"/>
          </w:tcPr>
          <w:p w14:paraId="701FB6D8"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0BB65D6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0.83 (0.53, 1.27)</w:t>
            </w:r>
          </w:p>
        </w:tc>
        <w:tc>
          <w:tcPr>
            <w:tcW w:w="813" w:type="dxa"/>
            <w:tcBorders>
              <w:left w:val="single" w:sz="4" w:space="0" w:color="auto"/>
              <w:right w:val="single" w:sz="4" w:space="0" w:color="auto"/>
            </w:tcBorders>
            <w:shd w:val="clear" w:color="auto" w:fill="BFBFBF" w:themeFill="background1" w:themeFillShade="BF"/>
          </w:tcPr>
          <w:p w14:paraId="6E2AFA3C"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BFBFBF" w:themeFill="background1" w:themeFillShade="BF"/>
          </w:tcPr>
          <w:p w14:paraId="01CEAF42"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0.85 (0.51,1.41)</w:t>
            </w:r>
          </w:p>
        </w:tc>
        <w:tc>
          <w:tcPr>
            <w:tcW w:w="881" w:type="dxa"/>
            <w:tcBorders>
              <w:left w:val="single" w:sz="4" w:space="0" w:color="auto"/>
            </w:tcBorders>
            <w:shd w:val="clear" w:color="auto" w:fill="BFBFBF" w:themeFill="background1" w:themeFillShade="BF"/>
          </w:tcPr>
          <w:p w14:paraId="71263A56"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0.54</w:t>
            </w:r>
          </w:p>
        </w:tc>
      </w:tr>
      <w:tr w:rsidR="00AC4291" w:rsidRPr="00AC4291" w14:paraId="77027CB5" w14:textId="77777777" w:rsidTr="00AF4C45">
        <w:trPr>
          <w:trHeight w:val="336"/>
        </w:trPr>
        <w:tc>
          <w:tcPr>
            <w:tcW w:w="2308" w:type="dxa"/>
            <w:tcBorders>
              <w:right w:val="single" w:sz="4" w:space="0" w:color="auto"/>
            </w:tcBorders>
            <w:shd w:val="clear" w:color="auto" w:fill="auto"/>
          </w:tcPr>
          <w:p w14:paraId="1CFF4DDA"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Poverty likelihood</w:t>
            </w:r>
          </w:p>
        </w:tc>
        <w:tc>
          <w:tcPr>
            <w:tcW w:w="1894" w:type="dxa"/>
            <w:tcBorders>
              <w:left w:val="single" w:sz="4" w:space="0" w:color="auto"/>
              <w:right w:val="single" w:sz="4" w:space="0" w:color="auto"/>
            </w:tcBorders>
            <w:shd w:val="clear" w:color="auto" w:fill="auto"/>
          </w:tcPr>
          <w:p w14:paraId="095A7306"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auto"/>
          </w:tcPr>
          <w:p w14:paraId="6DFB63F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0.84</w:t>
            </w:r>
          </w:p>
        </w:tc>
        <w:tc>
          <w:tcPr>
            <w:tcW w:w="1624" w:type="dxa"/>
            <w:tcBorders>
              <w:left w:val="single" w:sz="4" w:space="0" w:color="auto"/>
              <w:right w:val="single" w:sz="4" w:space="0" w:color="auto"/>
            </w:tcBorders>
            <w:shd w:val="clear" w:color="auto" w:fill="auto"/>
          </w:tcPr>
          <w:p w14:paraId="60365903" w14:textId="77777777" w:rsidR="0064061D" w:rsidRPr="00AC4291" w:rsidRDefault="0064061D" w:rsidP="00167C5E">
            <w:pPr>
              <w:spacing w:line="276" w:lineRule="auto"/>
              <w:jc w:val="both"/>
              <w:rPr>
                <w:rFonts w:ascii="Times New Roman" w:hAnsi="Times New Roman" w:cs="Times New Roman"/>
                <w:sz w:val="18"/>
                <w:szCs w:val="20"/>
              </w:rPr>
            </w:pPr>
          </w:p>
        </w:tc>
        <w:tc>
          <w:tcPr>
            <w:tcW w:w="812" w:type="dxa"/>
            <w:tcBorders>
              <w:left w:val="single" w:sz="4" w:space="0" w:color="auto"/>
              <w:right w:val="single" w:sz="4" w:space="0" w:color="auto"/>
            </w:tcBorders>
            <w:shd w:val="clear" w:color="auto" w:fill="auto"/>
          </w:tcPr>
          <w:p w14:paraId="2001AC1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0.98</w:t>
            </w:r>
          </w:p>
        </w:tc>
        <w:tc>
          <w:tcPr>
            <w:tcW w:w="1624" w:type="dxa"/>
            <w:tcBorders>
              <w:left w:val="single" w:sz="4" w:space="0" w:color="auto"/>
              <w:right w:val="single" w:sz="4" w:space="0" w:color="auto"/>
            </w:tcBorders>
            <w:shd w:val="clear" w:color="auto" w:fill="auto"/>
          </w:tcPr>
          <w:p w14:paraId="7B34E78B" w14:textId="77777777" w:rsidR="0064061D" w:rsidRPr="00AC4291" w:rsidRDefault="0064061D" w:rsidP="00167C5E">
            <w:pPr>
              <w:spacing w:line="276" w:lineRule="auto"/>
              <w:jc w:val="both"/>
              <w:rPr>
                <w:rFonts w:ascii="Times New Roman" w:hAnsi="Times New Roman" w:cs="Times New Roman"/>
                <w:sz w:val="18"/>
                <w:szCs w:val="20"/>
              </w:rPr>
            </w:pPr>
          </w:p>
        </w:tc>
        <w:tc>
          <w:tcPr>
            <w:tcW w:w="948" w:type="dxa"/>
            <w:tcBorders>
              <w:left w:val="single" w:sz="4" w:space="0" w:color="auto"/>
              <w:right w:val="single" w:sz="4" w:space="0" w:color="auto"/>
            </w:tcBorders>
            <w:shd w:val="clear" w:color="auto" w:fill="auto"/>
          </w:tcPr>
          <w:p w14:paraId="37A3A7D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0.50</w:t>
            </w:r>
          </w:p>
        </w:tc>
        <w:tc>
          <w:tcPr>
            <w:tcW w:w="1624" w:type="dxa"/>
            <w:tcBorders>
              <w:left w:val="single" w:sz="4" w:space="0" w:color="auto"/>
              <w:right w:val="single" w:sz="4" w:space="0" w:color="auto"/>
            </w:tcBorders>
            <w:shd w:val="clear" w:color="auto" w:fill="auto"/>
          </w:tcPr>
          <w:p w14:paraId="1C6BF0E7"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auto"/>
          </w:tcPr>
          <w:p w14:paraId="74058E0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0.15</w:t>
            </w:r>
          </w:p>
        </w:tc>
        <w:tc>
          <w:tcPr>
            <w:tcW w:w="1829" w:type="dxa"/>
            <w:tcBorders>
              <w:left w:val="single" w:sz="4" w:space="0" w:color="auto"/>
              <w:right w:val="single" w:sz="4" w:space="0" w:color="auto"/>
            </w:tcBorders>
            <w:shd w:val="clear" w:color="auto" w:fill="auto"/>
          </w:tcPr>
          <w:p w14:paraId="14279B83" w14:textId="77777777" w:rsidR="0064061D" w:rsidRPr="00AC4291" w:rsidRDefault="0064061D" w:rsidP="00167C5E">
            <w:pPr>
              <w:spacing w:line="276" w:lineRule="auto"/>
              <w:jc w:val="both"/>
              <w:rPr>
                <w:rFonts w:ascii="Times New Roman" w:hAnsi="Times New Roman" w:cs="Times New Roman"/>
                <w:sz w:val="18"/>
                <w:szCs w:val="20"/>
              </w:rPr>
            </w:pPr>
          </w:p>
        </w:tc>
        <w:tc>
          <w:tcPr>
            <w:tcW w:w="881" w:type="dxa"/>
            <w:tcBorders>
              <w:left w:val="single" w:sz="4" w:space="0" w:color="auto"/>
            </w:tcBorders>
            <w:shd w:val="clear" w:color="auto" w:fill="auto"/>
          </w:tcPr>
          <w:p w14:paraId="4E859DC5"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0.34</w:t>
            </w:r>
          </w:p>
        </w:tc>
      </w:tr>
      <w:tr w:rsidR="00AC4291" w:rsidRPr="00AC4291" w14:paraId="5B4FC45B" w14:textId="77777777" w:rsidTr="00AF4C45">
        <w:trPr>
          <w:trHeight w:val="185"/>
        </w:trPr>
        <w:tc>
          <w:tcPr>
            <w:tcW w:w="2308" w:type="dxa"/>
            <w:tcBorders>
              <w:right w:val="single" w:sz="4" w:space="0" w:color="auto"/>
            </w:tcBorders>
            <w:shd w:val="clear" w:color="auto" w:fill="auto"/>
          </w:tcPr>
          <w:p w14:paraId="35772C68"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Extreme poverty</w:t>
            </w:r>
          </w:p>
        </w:tc>
        <w:tc>
          <w:tcPr>
            <w:tcW w:w="1894" w:type="dxa"/>
            <w:tcBorders>
              <w:left w:val="single" w:sz="4" w:space="0" w:color="auto"/>
              <w:right w:val="single" w:sz="4" w:space="0" w:color="auto"/>
            </w:tcBorders>
            <w:shd w:val="clear" w:color="auto" w:fill="auto"/>
          </w:tcPr>
          <w:p w14:paraId="37EF66F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auto"/>
          </w:tcPr>
          <w:p w14:paraId="764E4C73"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34D7CA7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2" w:type="dxa"/>
            <w:tcBorders>
              <w:left w:val="single" w:sz="4" w:space="0" w:color="auto"/>
              <w:right w:val="single" w:sz="4" w:space="0" w:color="auto"/>
            </w:tcBorders>
            <w:shd w:val="clear" w:color="auto" w:fill="auto"/>
          </w:tcPr>
          <w:p w14:paraId="5580213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2F86DB8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948" w:type="dxa"/>
            <w:tcBorders>
              <w:left w:val="single" w:sz="4" w:space="0" w:color="auto"/>
              <w:right w:val="single" w:sz="4" w:space="0" w:color="auto"/>
            </w:tcBorders>
            <w:shd w:val="clear" w:color="auto" w:fill="auto"/>
          </w:tcPr>
          <w:p w14:paraId="639F90E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7B86816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auto"/>
          </w:tcPr>
          <w:p w14:paraId="721F0895"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auto"/>
          </w:tcPr>
          <w:p w14:paraId="2B9936F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81" w:type="dxa"/>
            <w:tcBorders>
              <w:left w:val="single" w:sz="4" w:space="0" w:color="auto"/>
            </w:tcBorders>
            <w:shd w:val="clear" w:color="auto" w:fill="auto"/>
          </w:tcPr>
          <w:p w14:paraId="2FDD63F0" w14:textId="77777777" w:rsidR="0064061D" w:rsidRPr="00AC4291" w:rsidRDefault="0064061D" w:rsidP="00167C5E">
            <w:pPr>
              <w:spacing w:line="276" w:lineRule="auto"/>
              <w:rPr>
                <w:rFonts w:ascii="Times New Roman" w:hAnsi="Times New Roman" w:cs="Times New Roman"/>
                <w:sz w:val="18"/>
                <w:szCs w:val="20"/>
              </w:rPr>
            </w:pPr>
          </w:p>
        </w:tc>
      </w:tr>
      <w:tr w:rsidR="00AC4291" w:rsidRPr="00AC4291" w14:paraId="159E999D" w14:textId="77777777" w:rsidTr="00AF4C45">
        <w:trPr>
          <w:trHeight w:val="245"/>
        </w:trPr>
        <w:tc>
          <w:tcPr>
            <w:tcW w:w="2308" w:type="dxa"/>
            <w:tcBorders>
              <w:right w:val="single" w:sz="4" w:space="0" w:color="auto"/>
            </w:tcBorders>
            <w:shd w:val="clear" w:color="auto" w:fill="auto"/>
          </w:tcPr>
          <w:p w14:paraId="1E2CAC8E"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Moderate poverty</w:t>
            </w:r>
          </w:p>
        </w:tc>
        <w:tc>
          <w:tcPr>
            <w:tcW w:w="1894" w:type="dxa"/>
            <w:tcBorders>
              <w:left w:val="single" w:sz="4" w:space="0" w:color="auto"/>
              <w:right w:val="single" w:sz="4" w:space="0" w:color="auto"/>
            </w:tcBorders>
            <w:shd w:val="clear" w:color="auto" w:fill="auto"/>
          </w:tcPr>
          <w:p w14:paraId="32E480BB"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1.04 (0.44, 2.49)</w:t>
            </w:r>
          </w:p>
        </w:tc>
        <w:tc>
          <w:tcPr>
            <w:tcW w:w="813" w:type="dxa"/>
            <w:tcBorders>
              <w:left w:val="single" w:sz="4" w:space="0" w:color="auto"/>
              <w:right w:val="single" w:sz="4" w:space="0" w:color="auto"/>
            </w:tcBorders>
            <w:shd w:val="clear" w:color="auto" w:fill="auto"/>
          </w:tcPr>
          <w:p w14:paraId="032B41CE"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2D88345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1.07 (0.37, 3.04)</w:t>
            </w:r>
          </w:p>
        </w:tc>
        <w:tc>
          <w:tcPr>
            <w:tcW w:w="812" w:type="dxa"/>
            <w:tcBorders>
              <w:left w:val="single" w:sz="4" w:space="0" w:color="auto"/>
              <w:right w:val="single" w:sz="4" w:space="0" w:color="auto"/>
            </w:tcBorders>
            <w:shd w:val="clear" w:color="auto" w:fill="auto"/>
          </w:tcPr>
          <w:p w14:paraId="5D4C7912"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59CD905D"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1.67 (0.69, 4.02)</w:t>
            </w:r>
          </w:p>
        </w:tc>
        <w:tc>
          <w:tcPr>
            <w:tcW w:w="948" w:type="dxa"/>
            <w:tcBorders>
              <w:left w:val="single" w:sz="4" w:space="0" w:color="auto"/>
              <w:right w:val="single" w:sz="4" w:space="0" w:color="auto"/>
            </w:tcBorders>
            <w:shd w:val="clear" w:color="auto" w:fill="auto"/>
          </w:tcPr>
          <w:p w14:paraId="3E281E0C"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2415792B"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2.36 (0.88, 6.34)</w:t>
            </w:r>
          </w:p>
        </w:tc>
        <w:tc>
          <w:tcPr>
            <w:tcW w:w="813" w:type="dxa"/>
            <w:tcBorders>
              <w:left w:val="single" w:sz="4" w:space="0" w:color="auto"/>
              <w:right w:val="single" w:sz="4" w:space="0" w:color="auto"/>
            </w:tcBorders>
            <w:shd w:val="clear" w:color="auto" w:fill="auto"/>
          </w:tcPr>
          <w:p w14:paraId="66D6330C"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auto"/>
          </w:tcPr>
          <w:p w14:paraId="427137B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1.64 (0.65, 4.17)</w:t>
            </w:r>
          </w:p>
        </w:tc>
        <w:tc>
          <w:tcPr>
            <w:tcW w:w="881" w:type="dxa"/>
            <w:tcBorders>
              <w:left w:val="single" w:sz="4" w:space="0" w:color="auto"/>
            </w:tcBorders>
            <w:shd w:val="clear" w:color="auto" w:fill="auto"/>
          </w:tcPr>
          <w:p w14:paraId="0C723D19" w14:textId="77777777" w:rsidR="0064061D" w:rsidRPr="00AC4291" w:rsidRDefault="0064061D" w:rsidP="00167C5E">
            <w:pPr>
              <w:spacing w:line="276" w:lineRule="auto"/>
              <w:rPr>
                <w:rFonts w:ascii="Times New Roman" w:hAnsi="Times New Roman" w:cs="Times New Roman"/>
                <w:sz w:val="18"/>
                <w:szCs w:val="20"/>
              </w:rPr>
            </w:pPr>
          </w:p>
        </w:tc>
      </w:tr>
      <w:tr w:rsidR="00AC4291" w:rsidRPr="00AC4291" w14:paraId="6ED38265" w14:textId="77777777" w:rsidTr="00AF4C45">
        <w:trPr>
          <w:trHeight w:val="264"/>
        </w:trPr>
        <w:tc>
          <w:tcPr>
            <w:tcW w:w="2308" w:type="dxa"/>
            <w:tcBorders>
              <w:right w:val="single" w:sz="4" w:space="0" w:color="auto"/>
            </w:tcBorders>
            <w:shd w:val="clear" w:color="auto" w:fill="auto"/>
          </w:tcPr>
          <w:p w14:paraId="0077D1FD"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Well off</w:t>
            </w:r>
          </w:p>
        </w:tc>
        <w:tc>
          <w:tcPr>
            <w:tcW w:w="1894" w:type="dxa"/>
            <w:tcBorders>
              <w:left w:val="single" w:sz="4" w:space="0" w:color="auto"/>
              <w:right w:val="single" w:sz="4" w:space="0" w:color="auto"/>
            </w:tcBorders>
            <w:shd w:val="clear" w:color="auto" w:fill="auto"/>
          </w:tcPr>
          <w:p w14:paraId="0FBF81F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1.29 (0.41, 4.00)</w:t>
            </w:r>
          </w:p>
        </w:tc>
        <w:tc>
          <w:tcPr>
            <w:tcW w:w="813" w:type="dxa"/>
            <w:tcBorders>
              <w:left w:val="single" w:sz="4" w:space="0" w:color="auto"/>
              <w:right w:val="single" w:sz="4" w:space="0" w:color="auto"/>
            </w:tcBorders>
            <w:shd w:val="clear" w:color="auto" w:fill="auto"/>
          </w:tcPr>
          <w:p w14:paraId="40EAD81F"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0C72035B"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1.14(0.29, 4.44)</w:t>
            </w:r>
          </w:p>
        </w:tc>
        <w:tc>
          <w:tcPr>
            <w:tcW w:w="812" w:type="dxa"/>
            <w:tcBorders>
              <w:left w:val="single" w:sz="4" w:space="0" w:color="auto"/>
              <w:right w:val="single" w:sz="4" w:space="0" w:color="auto"/>
            </w:tcBorders>
            <w:shd w:val="clear" w:color="auto" w:fill="auto"/>
          </w:tcPr>
          <w:p w14:paraId="0CF76D03"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FFFFFF" w:themeFill="background1"/>
          </w:tcPr>
          <w:p w14:paraId="0B1DD35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1.75(0.57, 5.31)</w:t>
            </w:r>
          </w:p>
        </w:tc>
        <w:tc>
          <w:tcPr>
            <w:tcW w:w="948" w:type="dxa"/>
            <w:tcBorders>
              <w:left w:val="single" w:sz="4" w:space="0" w:color="auto"/>
              <w:right w:val="single" w:sz="4" w:space="0" w:color="auto"/>
            </w:tcBorders>
            <w:shd w:val="clear" w:color="auto" w:fill="auto"/>
          </w:tcPr>
          <w:p w14:paraId="1241CD3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016A35DC"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2.90 (0.90, 9.28)</w:t>
            </w:r>
          </w:p>
        </w:tc>
        <w:tc>
          <w:tcPr>
            <w:tcW w:w="813" w:type="dxa"/>
            <w:tcBorders>
              <w:left w:val="single" w:sz="4" w:space="0" w:color="auto"/>
              <w:right w:val="single" w:sz="4" w:space="0" w:color="auto"/>
            </w:tcBorders>
            <w:shd w:val="clear" w:color="auto" w:fill="auto"/>
          </w:tcPr>
          <w:p w14:paraId="62A0F6F6"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auto"/>
          </w:tcPr>
          <w:p w14:paraId="542F247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2.56 (0.71, 9.24)</w:t>
            </w:r>
          </w:p>
        </w:tc>
        <w:tc>
          <w:tcPr>
            <w:tcW w:w="881" w:type="dxa"/>
            <w:tcBorders>
              <w:left w:val="single" w:sz="4" w:space="0" w:color="auto"/>
            </w:tcBorders>
            <w:shd w:val="clear" w:color="auto" w:fill="auto"/>
          </w:tcPr>
          <w:p w14:paraId="2F97D502" w14:textId="77777777" w:rsidR="0064061D" w:rsidRPr="00AC4291" w:rsidRDefault="0064061D" w:rsidP="00167C5E">
            <w:pPr>
              <w:spacing w:line="276" w:lineRule="auto"/>
              <w:rPr>
                <w:rFonts w:ascii="Times New Roman" w:hAnsi="Times New Roman" w:cs="Times New Roman"/>
                <w:sz w:val="18"/>
                <w:szCs w:val="20"/>
              </w:rPr>
            </w:pPr>
          </w:p>
        </w:tc>
      </w:tr>
      <w:tr w:rsidR="00AC4291" w:rsidRPr="00AC4291" w14:paraId="5C637142" w14:textId="77777777" w:rsidTr="00AF4C45">
        <w:trPr>
          <w:trHeight w:val="389"/>
        </w:trPr>
        <w:tc>
          <w:tcPr>
            <w:tcW w:w="2308" w:type="dxa"/>
            <w:tcBorders>
              <w:right w:val="single" w:sz="4" w:space="0" w:color="auto"/>
            </w:tcBorders>
            <w:shd w:val="clear" w:color="auto" w:fill="BFBFBF" w:themeFill="background1" w:themeFillShade="BF"/>
          </w:tcPr>
          <w:p w14:paraId="433E4045"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Household size</w:t>
            </w:r>
          </w:p>
        </w:tc>
        <w:tc>
          <w:tcPr>
            <w:tcW w:w="1894" w:type="dxa"/>
            <w:tcBorders>
              <w:left w:val="single" w:sz="4" w:space="0" w:color="auto"/>
              <w:right w:val="single" w:sz="4" w:space="0" w:color="auto"/>
            </w:tcBorders>
            <w:shd w:val="clear" w:color="auto" w:fill="BFBFBF" w:themeFill="background1" w:themeFillShade="BF"/>
          </w:tcPr>
          <w:p w14:paraId="46348057"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0.96 (0.80, 1.15)</w:t>
            </w:r>
          </w:p>
        </w:tc>
        <w:tc>
          <w:tcPr>
            <w:tcW w:w="813" w:type="dxa"/>
            <w:tcBorders>
              <w:left w:val="single" w:sz="4" w:space="0" w:color="auto"/>
              <w:right w:val="single" w:sz="4" w:space="0" w:color="auto"/>
            </w:tcBorders>
            <w:shd w:val="clear" w:color="auto" w:fill="BFBFBF" w:themeFill="background1" w:themeFillShade="BF"/>
          </w:tcPr>
          <w:p w14:paraId="672C6B4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0.66</w:t>
            </w:r>
          </w:p>
        </w:tc>
        <w:tc>
          <w:tcPr>
            <w:tcW w:w="1624" w:type="dxa"/>
            <w:tcBorders>
              <w:left w:val="single" w:sz="4" w:space="0" w:color="auto"/>
              <w:right w:val="single" w:sz="4" w:space="0" w:color="auto"/>
            </w:tcBorders>
            <w:shd w:val="clear" w:color="auto" w:fill="BFBFBF" w:themeFill="background1" w:themeFillShade="BF"/>
          </w:tcPr>
          <w:p w14:paraId="2E1DB082" w14:textId="77777777" w:rsidR="0064061D" w:rsidRPr="00AC4291" w:rsidRDefault="0064061D" w:rsidP="00167C5E">
            <w:pPr>
              <w:spacing w:line="276" w:lineRule="auto"/>
              <w:jc w:val="both"/>
              <w:rPr>
                <w:rFonts w:ascii="Times New Roman" w:hAnsi="Times New Roman" w:cs="Times New Roman"/>
                <w:sz w:val="18"/>
                <w:szCs w:val="20"/>
              </w:rPr>
            </w:pPr>
          </w:p>
        </w:tc>
        <w:tc>
          <w:tcPr>
            <w:tcW w:w="812" w:type="dxa"/>
            <w:tcBorders>
              <w:left w:val="single" w:sz="4" w:space="0" w:color="auto"/>
              <w:right w:val="single" w:sz="4" w:space="0" w:color="auto"/>
            </w:tcBorders>
            <w:shd w:val="clear" w:color="auto" w:fill="BFBFBF" w:themeFill="background1" w:themeFillShade="BF"/>
          </w:tcPr>
          <w:p w14:paraId="440939E7"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30FF221E" w14:textId="77777777" w:rsidR="0064061D" w:rsidRPr="00AC4291" w:rsidRDefault="0064061D" w:rsidP="00167C5E">
            <w:pPr>
              <w:spacing w:line="276" w:lineRule="auto"/>
              <w:jc w:val="both"/>
              <w:rPr>
                <w:rFonts w:ascii="Times New Roman" w:hAnsi="Times New Roman" w:cs="Times New Roman"/>
                <w:sz w:val="18"/>
                <w:szCs w:val="20"/>
              </w:rPr>
            </w:pPr>
          </w:p>
        </w:tc>
        <w:tc>
          <w:tcPr>
            <w:tcW w:w="948" w:type="dxa"/>
            <w:tcBorders>
              <w:left w:val="single" w:sz="4" w:space="0" w:color="auto"/>
              <w:right w:val="single" w:sz="4" w:space="0" w:color="auto"/>
            </w:tcBorders>
            <w:shd w:val="clear" w:color="auto" w:fill="BFBFBF" w:themeFill="background1" w:themeFillShade="BF"/>
          </w:tcPr>
          <w:p w14:paraId="46CCB283"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35E92EB9"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BFBFBF" w:themeFill="background1" w:themeFillShade="BF"/>
          </w:tcPr>
          <w:p w14:paraId="4DB22E99"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BFBFBF" w:themeFill="background1" w:themeFillShade="BF"/>
          </w:tcPr>
          <w:p w14:paraId="47B270AF" w14:textId="77777777" w:rsidR="0064061D" w:rsidRPr="00AC4291" w:rsidRDefault="0064061D" w:rsidP="00167C5E">
            <w:pPr>
              <w:spacing w:line="276" w:lineRule="auto"/>
              <w:jc w:val="both"/>
              <w:rPr>
                <w:rFonts w:ascii="Times New Roman" w:hAnsi="Times New Roman" w:cs="Times New Roman"/>
                <w:sz w:val="18"/>
                <w:szCs w:val="20"/>
              </w:rPr>
            </w:pPr>
          </w:p>
        </w:tc>
        <w:tc>
          <w:tcPr>
            <w:tcW w:w="881" w:type="dxa"/>
            <w:tcBorders>
              <w:left w:val="single" w:sz="4" w:space="0" w:color="auto"/>
            </w:tcBorders>
            <w:shd w:val="clear" w:color="auto" w:fill="BFBFBF" w:themeFill="background1" w:themeFillShade="BF"/>
          </w:tcPr>
          <w:p w14:paraId="2399BFE5" w14:textId="77777777" w:rsidR="0064061D" w:rsidRPr="00AC4291" w:rsidRDefault="0064061D" w:rsidP="00167C5E">
            <w:pPr>
              <w:spacing w:line="276" w:lineRule="auto"/>
              <w:rPr>
                <w:rFonts w:ascii="Times New Roman" w:hAnsi="Times New Roman" w:cs="Times New Roman"/>
                <w:sz w:val="18"/>
                <w:szCs w:val="20"/>
              </w:rPr>
            </w:pPr>
          </w:p>
        </w:tc>
      </w:tr>
      <w:tr w:rsidR="00AC4291" w:rsidRPr="00AC4291" w14:paraId="2F043787" w14:textId="77777777" w:rsidTr="00AF4C45">
        <w:trPr>
          <w:trHeight w:val="250"/>
        </w:trPr>
        <w:tc>
          <w:tcPr>
            <w:tcW w:w="2308" w:type="dxa"/>
            <w:tcBorders>
              <w:right w:val="single" w:sz="4" w:space="0" w:color="auto"/>
            </w:tcBorders>
            <w:shd w:val="clear" w:color="auto" w:fill="auto"/>
          </w:tcPr>
          <w:p w14:paraId="6DFCCC3D"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Child age </w:t>
            </w:r>
          </w:p>
        </w:tc>
        <w:tc>
          <w:tcPr>
            <w:tcW w:w="1894" w:type="dxa"/>
            <w:tcBorders>
              <w:left w:val="single" w:sz="4" w:space="0" w:color="auto"/>
              <w:right w:val="single" w:sz="4" w:space="0" w:color="auto"/>
            </w:tcBorders>
            <w:shd w:val="clear" w:color="auto" w:fill="auto"/>
          </w:tcPr>
          <w:p w14:paraId="1634232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1.12 (0.86, 1.45)</w:t>
            </w:r>
          </w:p>
        </w:tc>
        <w:tc>
          <w:tcPr>
            <w:tcW w:w="813" w:type="dxa"/>
            <w:tcBorders>
              <w:left w:val="single" w:sz="4" w:space="0" w:color="auto"/>
              <w:right w:val="single" w:sz="4" w:space="0" w:color="auto"/>
            </w:tcBorders>
            <w:shd w:val="clear" w:color="auto" w:fill="auto"/>
          </w:tcPr>
          <w:p w14:paraId="6934F3F8"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0.37</w:t>
            </w:r>
          </w:p>
        </w:tc>
        <w:tc>
          <w:tcPr>
            <w:tcW w:w="1624" w:type="dxa"/>
            <w:tcBorders>
              <w:left w:val="single" w:sz="4" w:space="0" w:color="auto"/>
              <w:right w:val="single" w:sz="4" w:space="0" w:color="auto"/>
            </w:tcBorders>
            <w:shd w:val="clear" w:color="auto" w:fill="auto"/>
          </w:tcPr>
          <w:p w14:paraId="2F804D68"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1.17 (0.85, 1.62)</w:t>
            </w:r>
          </w:p>
        </w:tc>
        <w:tc>
          <w:tcPr>
            <w:tcW w:w="812" w:type="dxa"/>
            <w:tcBorders>
              <w:left w:val="single" w:sz="4" w:space="0" w:color="auto"/>
              <w:right w:val="single" w:sz="4" w:space="0" w:color="auto"/>
            </w:tcBorders>
            <w:shd w:val="clear" w:color="auto" w:fill="auto"/>
          </w:tcPr>
          <w:p w14:paraId="6826603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0.31</w:t>
            </w:r>
          </w:p>
        </w:tc>
        <w:tc>
          <w:tcPr>
            <w:tcW w:w="1624" w:type="dxa"/>
            <w:tcBorders>
              <w:left w:val="single" w:sz="4" w:space="0" w:color="auto"/>
              <w:right w:val="single" w:sz="4" w:space="0" w:color="auto"/>
            </w:tcBorders>
            <w:shd w:val="clear" w:color="auto" w:fill="auto"/>
          </w:tcPr>
          <w:p w14:paraId="23467BEC"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0.79 (0.50, 1.24)</w:t>
            </w:r>
          </w:p>
        </w:tc>
        <w:tc>
          <w:tcPr>
            <w:tcW w:w="948" w:type="dxa"/>
            <w:tcBorders>
              <w:left w:val="single" w:sz="4" w:space="0" w:color="auto"/>
              <w:right w:val="single" w:sz="4" w:space="0" w:color="auto"/>
            </w:tcBorders>
            <w:shd w:val="clear" w:color="auto" w:fill="auto"/>
          </w:tcPr>
          <w:p w14:paraId="620CC0F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0.09</w:t>
            </w:r>
          </w:p>
        </w:tc>
        <w:tc>
          <w:tcPr>
            <w:tcW w:w="1624" w:type="dxa"/>
            <w:tcBorders>
              <w:left w:val="single" w:sz="4" w:space="0" w:color="auto"/>
              <w:right w:val="single" w:sz="4" w:space="0" w:color="auto"/>
            </w:tcBorders>
            <w:shd w:val="clear" w:color="auto" w:fill="auto"/>
          </w:tcPr>
          <w:p w14:paraId="1E53680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0.92 (0.71, 1.18)</w:t>
            </w:r>
          </w:p>
        </w:tc>
        <w:tc>
          <w:tcPr>
            <w:tcW w:w="813" w:type="dxa"/>
            <w:tcBorders>
              <w:left w:val="single" w:sz="4" w:space="0" w:color="auto"/>
              <w:right w:val="single" w:sz="4" w:space="0" w:color="auto"/>
            </w:tcBorders>
            <w:shd w:val="clear" w:color="auto" w:fill="auto"/>
          </w:tcPr>
          <w:p w14:paraId="00C9782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0.51</w:t>
            </w:r>
          </w:p>
        </w:tc>
        <w:tc>
          <w:tcPr>
            <w:tcW w:w="1829" w:type="dxa"/>
            <w:tcBorders>
              <w:left w:val="single" w:sz="4" w:space="0" w:color="auto"/>
              <w:right w:val="single" w:sz="4" w:space="0" w:color="auto"/>
            </w:tcBorders>
            <w:shd w:val="clear" w:color="auto" w:fill="auto"/>
          </w:tcPr>
          <w:p w14:paraId="4C144EA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1.27 (0.94, 1.72)</w:t>
            </w:r>
          </w:p>
        </w:tc>
        <w:tc>
          <w:tcPr>
            <w:tcW w:w="881" w:type="dxa"/>
            <w:tcBorders>
              <w:left w:val="single" w:sz="4" w:space="0" w:color="auto"/>
            </w:tcBorders>
            <w:shd w:val="clear" w:color="auto" w:fill="auto"/>
          </w:tcPr>
          <w:p w14:paraId="421B5E7A"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0.10</w:t>
            </w:r>
          </w:p>
        </w:tc>
      </w:tr>
      <w:tr w:rsidR="00AC4291" w:rsidRPr="00AC4291" w14:paraId="7E2FF6AB" w14:textId="77777777" w:rsidTr="00AF4C45">
        <w:trPr>
          <w:trHeight w:val="441"/>
        </w:trPr>
        <w:tc>
          <w:tcPr>
            <w:tcW w:w="2308" w:type="dxa"/>
            <w:tcBorders>
              <w:right w:val="single" w:sz="4" w:space="0" w:color="auto"/>
            </w:tcBorders>
            <w:shd w:val="clear" w:color="auto" w:fill="BFBFBF" w:themeFill="background1" w:themeFillShade="BF"/>
          </w:tcPr>
          <w:p w14:paraId="4FD2FB47"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Child </w:t>
            </w:r>
            <w:r w:rsidR="00BC2321" w:rsidRPr="00AC4291">
              <w:rPr>
                <w:rFonts w:ascii="Times New Roman" w:hAnsi="Times New Roman" w:cs="Times New Roman"/>
                <w:sz w:val="18"/>
                <w:szCs w:val="20"/>
              </w:rPr>
              <w:t>b</w:t>
            </w:r>
            <w:r w:rsidRPr="00AC4291">
              <w:rPr>
                <w:rFonts w:ascii="Times New Roman" w:hAnsi="Times New Roman" w:cs="Times New Roman"/>
                <w:sz w:val="18"/>
                <w:szCs w:val="20"/>
              </w:rPr>
              <w:t>irth order</w:t>
            </w:r>
          </w:p>
        </w:tc>
        <w:tc>
          <w:tcPr>
            <w:tcW w:w="1894" w:type="dxa"/>
            <w:tcBorders>
              <w:left w:val="single" w:sz="4" w:space="0" w:color="auto"/>
              <w:right w:val="single" w:sz="4" w:space="0" w:color="auto"/>
            </w:tcBorders>
            <w:shd w:val="clear" w:color="auto" w:fill="BFBFBF" w:themeFill="background1" w:themeFillShade="BF"/>
          </w:tcPr>
          <w:p w14:paraId="6BFEA656"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0.97 (0.81, 1.15)</w:t>
            </w:r>
          </w:p>
        </w:tc>
        <w:tc>
          <w:tcPr>
            <w:tcW w:w="813" w:type="dxa"/>
            <w:tcBorders>
              <w:left w:val="single" w:sz="4" w:space="0" w:color="auto"/>
              <w:right w:val="single" w:sz="4" w:space="0" w:color="auto"/>
            </w:tcBorders>
            <w:shd w:val="clear" w:color="auto" w:fill="BFBFBF" w:themeFill="background1" w:themeFillShade="BF"/>
          </w:tcPr>
          <w:p w14:paraId="23401F64"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0.32</w:t>
            </w:r>
          </w:p>
        </w:tc>
        <w:tc>
          <w:tcPr>
            <w:tcW w:w="1624" w:type="dxa"/>
            <w:tcBorders>
              <w:left w:val="single" w:sz="4" w:space="0" w:color="auto"/>
              <w:right w:val="single" w:sz="4" w:space="0" w:color="auto"/>
            </w:tcBorders>
            <w:shd w:val="clear" w:color="auto" w:fill="BFBFBF" w:themeFill="background1" w:themeFillShade="BF"/>
          </w:tcPr>
          <w:p w14:paraId="6E00F367"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0.90 (0.79, 1.02)</w:t>
            </w:r>
          </w:p>
        </w:tc>
        <w:tc>
          <w:tcPr>
            <w:tcW w:w="812" w:type="dxa"/>
            <w:tcBorders>
              <w:left w:val="single" w:sz="4" w:space="0" w:color="auto"/>
              <w:right w:val="single" w:sz="4" w:space="0" w:color="auto"/>
            </w:tcBorders>
            <w:shd w:val="clear" w:color="auto" w:fill="BFBFBF" w:themeFill="background1" w:themeFillShade="BF"/>
          </w:tcPr>
          <w:p w14:paraId="35869979"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0.10</w:t>
            </w:r>
          </w:p>
        </w:tc>
        <w:tc>
          <w:tcPr>
            <w:tcW w:w="1624" w:type="dxa"/>
            <w:tcBorders>
              <w:left w:val="single" w:sz="4" w:space="0" w:color="auto"/>
              <w:right w:val="single" w:sz="4" w:space="0" w:color="auto"/>
            </w:tcBorders>
            <w:shd w:val="clear" w:color="auto" w:fill="BFBFBF" w:themeFill="background1" w:themeFillShade="BF"/>
          </w:tcPr>
          <w:p w14:paraId="07BA95E5"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0.92 (0.83, 1.03)</w:t>
            </w:r>
          </w:p>
        </w:tc>
        <w:tc>
          <w:tcPr>
            <w:tcW w:w="948" w:type="dxa"/>
            <w:tcBorders>
              <w:left w:val="single" w:sz="4" w:space="0" w:color="auto"/>
              <w:right w:val="single" w:sz="4" w:space="0" w:color="auto"/>
            </w:tcBorders>
            <w:shd w:val="clear" w:color="auto" w:fill="BFBFBF" w:themeFill="background1" w:themeFillShade="BF"/>
          </w:tcPr>
          <w:p w14:paraId="1C152AFD"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0.30</w:t>
            </w:r>
          </w:p>
        </w:tc>
        <w:tc>
          <w:tcPr>
            <w:tcW w:w="1624" w:type="dxa"/>
            <w:tcBorders>
              <w:left w:val="single" w:sz="4" w:space="0" w:color="auto"/>
              <w:right w:val="single" w:sz="4" w:space="0" w:color="auto"/>
            </w:tcBorders>
            <w:shd w:val="clear" w:color="auto" w:fill="BFBFBF" w:themeFill="background1" w:themeFillShade="BF"/>
          </w:tcPr>
          <w:p w14:paraId="731EF99C"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0.95 (0.86, 1.06)</w:t>
            </w:r>
          </w:p>
        </w:tc>
        <w:tc>
          <w:tcPr>
            <w:tcW w:w="813" w:type="dxa"/>
            <w:tcBorders>
              <w:left w:val="single" w:sz="4" w:space="0" w:color="auto"/>
              <w:right w:val="single" w:sz="4" w:space="0" w:color="auto"/>
            </w:tcBorders>
            <w:shd w:val="clear" w:color="auto" w:fill="BFBFBF" w:themeFill="background1" w:themeFillShade="BF"/>
          </w:tcPr>
          <w:p w14:paraId="065ABD6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0.41</w:t>
            </w:r>
          </w:p>
        </w:tc>
        <w:tc>
          <w:tcPr>
            <w:tcW w:w="1829" w:type="dxa"/>
            <w:tcBorders>
              <w:left w:val="single" w:sz="4" w:space="0" w:color="auto"/>
              <w:right w:val="single" w:sz="4" w:space="0" w:color="auto"/>
            </w:tcBorders>
            <w:shd w:val="clear" w:color="auto" w:fill="BFBFBF" w:themeFill="background1" w:themeFillShade="BF"/>
          </w:tcPr>
          <w:p w14:paraId="621FCE56"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0.87 (0.78, 0.98)</w:t>
            </w:r>
          </w:p>
        </w:tc>
        <w:tc>
          <w:tcPr>
            <w:tcW w:w="881" w:type="dxa"/>
            <w:tcBorders>
              <w:left w:val="single" w:sz="4" w:space="0" w:color="auto"/>
            </w:tcBorders>
            <w:shd w:val="clear" w:color="auto" w:fill="BFBFBF" w:themeFill="background1" w:themeFillShade="BF"/>
          </w:tcPr>
          <w:p w14:paraId="793B9780"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0.78</w:t>
            </w:r>
          </w:p>
        </w:tc>
      </w:tr>
      <w:tr w:rsidR="00AC4291" w:rsidRPr="00AC4291" w14:paraId="1C17B006" w14:textId="77777777" w:rsidTr="00AF4C45">
        <w:trPr>
          <w:trHeight w:val="250"/>
        </w:trPr>
        <w:tc>
          <w:tcPr>
            <w:tcW w:w="2308" w:type="dxa"/>
            <w:tcBorders>
              <w:right w:val="single" w:sz="4" w:space="0" w:color="auto"/>
            </w:tcBorders>
            <w:shd w:val="clear" w:color="auto" w:fill="auto"/>
          </w:tcPr>
          <w:p w14:paraId="1116F0FD"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Child currently ill</w:t>
            </w:r>
          </w:p>
        </w:tc>
        <w:tc>
          <w:tcPr>
            <w:tcW w:w="1894" w:type="dxa"/>
            <w:tcBorders>
              <w:left w:val="single" w:sz="4" w:space="0" w:color="auto"/>
              <w:right w:val="single" w:sz="4" w:space="0" w:color="auto"/>
            </w:tcBorders>
            <w:shd w:val="clear" w:color="auto" w:fill="auto"/>
          </w:tcPr>
          <w:p w14:paraId="3827DEEB"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auto"/>
          </w:tcPr>
          <w:p w14:paraId="6C9FC25F" w14:textId="77777777" w:rsidR="0064061D" w:rsidRPr="00AC4291" w:rsidRDefault="0064061D" w:rsidP="00167C5E">
            <w:pPr>
              <w:spacing w:line="276" w:lineRule="auto"/>
              <w:jc w:val="both"/>
              <w:rPr>
                <w:rFonts w:ascii="Times New Roman" w:hAnsi="Times New Roman" w:cs="Times New Roman"/>
                <w:b/>
                <w:sz w:val="18"/>
                <w:szCs w:val="20"/>
              </w:rPr>
            </w:pPr>
            <w:r w:rsidRPr="00AC4291">
              <w:rPr>
                <w:rFonts w:ascii="Times New Roman" w:hAnsi="Times New Roman" w:cs="Times New Roman"/>
                <w:b/>
                <w:sz w:val="18"/>
                <w:szCs w:val="20"/>
              </w:rPr>
              <w:t>0.02</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auto"/>
          </w:tcPr>
          <w:p w14:paraId="47F0B105" w14:textId="77777777" w:rsidR="0064061D" w:rsidRPr="00AC4291" w:rsidRDefault="0064061D" w:rsidP="00167C5E">
            <w:pPr>
              <w:spacing w:line="276" w:lineRule="auto"/>
              <w:jc w:val="both"/>
              <w:rPr>
                <w:rFonts w:ascii="Times New Roman" w:hAnsi="Times New Roman" w:cs="Times New Roman"/>
                <w:b/>
                <w:sz w:val="18"/>
                <w:szCs w:val="20"/>
              </w:rPr>
            </w:pPr>
          </w:p>
        </w:tc>
        <w:tc>
          <w:tcPr>
            <w:tcW w:w="812" w:type="dxa"/>
            <w:tcBorders>
              <w:left w:val="single" w:sz="4" w:space="0" w:color="auto"/>
              <w:right w:val="single" w:sz="4" w:space="0" w:color="auto"/>
            </w:tcBorders>
            <w:shd w:val="clear" w:color="auto" w:fill="auto"/>
          </w:tcPr>
          <w:p w14:paraId="77C3E60E" w14:textId="77777777" w:rsidR="0064061D" w:rsidRPr="00AC4291" w:rsidRDefault="0064061D" w:rsidP="00167C5E">
            <w:pPr>
              <w:spacing w:line="276" w:lineRule="auto"/>
              <w:jc w:val="both"/>
              <w:rPr>
                <w:rFonts w:ascii="Times New Roman" w:hAnsi="Times New Roman" w:cs="Times New Roman"/>
                <w:b/>
                <w:sz w:val="18"/>
                <w:szCs w:val="20"/>
              </w:rPr>
            </w:pPr>
            <w:r w:rsidRPr="00AC4291">
              <w:rPr>
                <w:rFonts w:ascii="Times New Roman" w:hAnsi="Times New Roman" w:cs="Times New Roman"/>
                <w:b/>
                <w:sz w:val="18"/>
                <w:szCs w:val="20"/>
              </w:rPr>
              <w:t>0.02</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auto"/>
          </w:tcPr>
          <w:p w14:paraId="315D8DBD" w14:textId="77777777" w:rsidR="0064061D" w:rsidRPr="00AC4291" w:rsidRDefault="0064061D" w:rsidP="00167C5E">
            <w:pPr>
              <w:spacing w:line="276" w:lineRule="auto"/>
              <w:jc w:val="both"/>
              <w:rPr>
                <w:rFonts w:ascii="Times New Roman" w:hAnsi="Times New Roman" w:cs="Times New Roman"/>
                <w:sz w:val="18"/>
                <w:szCs w:val="20"/>
              </w:rPr>
            </w:pPr>
          </w:p>
        </w:tc>
        <w:tc>
          <w:tcPr>
            <w:tcW w:w="948" w:type="dxa"/>
            <w:tcBorders>
              <w:left w:val="single" w:sz="4" w:space="0" w:color="auto"/>
              <w:right w:val="single" w:sz="4" w:space="0" w:color="auto"/>
            </w:tcBorders>
            <w:shd w:val="clear" w:color="auto" w:fill="auto"/>
          </w:tcPr>
          <w:p w14:paraId="6D135FCD"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0.07</w:t>
            </w:r>
          </w:p>
        </w:tc>
        <w:tc>
          <w:tcPr>
            <w:tcW w:w="1624" w:type="dxa"/>
            <w:tcBorders>
              <w:left w:val="single" w:sz="4" w:space="0" w:color="auto"/>
              <w:right w:val="single" w:sz="4" w:space="0" w:color="auto"/>
            </w:tcBorders>
            <w:shd w:val="clear" w:color="auto" w:fill="auto"/>
          </w:tcPr>
          <w:p w14:paraId="1B4F3B01"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auto"/>
          </w:tcPr>
          <w:p w14:paraId="49974ED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0.28</w:t>
            </w:r>
          </w:p>
        </w:tc>
        <w:tc>
          <w:tcPr>
            <w:tcW w:w="1829" w:type="dxa"/>
            <w:tcBorders>
              <w:left w:val="single" w:sz="4" w:space="0" w:color="auto"/>
              <w:right w:val="single" w:sz="4" w:space="0" w:color="auto"/>
            </w:tcBorders>
            <w:shd w:val="clear" w:color="auto" w:fill="auto"/>
          </w:tcPr>
          <w:p w14:paraId="4CB8276E" w14:textId="77777777" w:rsidR="0064061D" w:rsidRPr="00AC4291" w:rsidRDefault="0064061D" w:rsidP="00167C5E">
            <w:pPr>
              <w:spacing w:line="276" w:lineRule="auto"/>
              <w:jc w:val="both"/>
              <w:rPr>
                <w:rFonts w:ascii="Times New Roman" w:hAnsi="Times New Roman" w:cs="Times New Roman"/>
                <w:sz w:val="18"/>
                <w:szCs w:val="20"/>
              </w:rPr>
            </w:pPr>
          </w:p>
        </w:tc>
        <w:tc>
          <w:tcPr>
            <w:tcW w:w="881" w:type="dxa"/>
            <w:tcBorders>
              <w:left w:val="single" w:sz="4" w:space="0" w:color="auto"/>
            </w:tcBorders>
            <w:shd w:val="clear" w:color="auto" w:fill="auto"/>
          </w:tcPr>
          <w:p w14:paraId="4FCD8FEF" w14:textId="77777777" w:rsidR="0064061D" w:rsidRPr="00AC4291" w:rsidRDefault="0064061D" w:rsidP="00167C5E">
            <w:pPr>
              <w:spacing w:line="276" w:lineRule="auto"/>
              <w:jc w:val="both"/>
              <w:rPr>
                <w:rFonts w:ascii="Times New Roman" w:hAnsi="Times New Roman" w:cs="Times New Roman"/>
                <w:sz w:val="18"/>
                <w:szCs w:val="20"/>
              </w:rPr>
            </w:pPr>
          </w:p>
        </w:tc>
      </w:tr>
      <w:tr w:rsidR="00AC4291" w:rsidRPr="00AC4291" w14:paraId="4BFBB3AA" w14:textId="77777777" w:rsidTr="00AF4C45">
        <w:trPr>
          <w:trHeight w:val="250"/>
        </w:trPr>
        <w:tc>
          <w:tcPr>
            <w:tcW w:w="2308" w:type="dxa"/>
            <w:tcBorders>
              <w:right w:val="single" w:sz="4" w:space="0" w:color="auto"/>
            </w:tcBorders>
            <w:shd w:val="clear" w:color="auto" w:fill="auto"/>
          </w:tcPr>
          <w:p w14:paraId="53C894BE"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Yes</w:t>
            </w:r>
          </w:p>
        </w:tc>
        <w:tc>
          <w:tcPr>
            <w:tcW w:w="1894" w:type="dxa"/>
            <w:tcBorders>
              <w:left w:val="single" w:sz="4" w:space="0" w:color="auto"/>
              <w:right w:val="single" w:sz="4" w:space="0" w:color="auto"/>
            </w:tcBorders>
            <w:shd w:val="clear" w:color="auto" w:fill="auto"/>
          </w:tcPr>
          <w:p w14:paraId="50FF309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auto"/>
          </w:tcPr>
          <w:p w14:paraId="68F6E199"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623989E4"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2" w:type="dxa"/>
            <w:tcBorders>
              <w:left w:val="single" w:sz="4" w:space="0" w:color="auto"/>
              <w:right w:val="single" w:sz="4" w:space="0" w:color="auto"/>
            </w:tcBorders>
            <w:shd w:val="clear" w:color="auto" w:fill="auto"/>
          </w:tcPr>
          <w:p w14:paraId="546BCB77"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466973B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948" w:type="dxa"/>
            <w:tcBorders>
              <w:left w:val="single" w:sz="4" w:space="0" w:color="auto"/>
              <w:right w:val="single" w:sz="4" w:space="0" w:color="auto"/>
            </w:tcBorders>
            <w:shd w:val="clear" w:color="auto" w:fill="auto"/>
          </w:tcPr>
          <w:p w14:paraId="56881083"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3CEE48C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auto"/>
          </w:tcPr>
          <w:p w14:paraId="1C6BF129"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auto"/>
          </w:tcPr>
          <w:p w14:paraId="740F8211"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81" w:type="dxa"/>
            <w:tcBorders>
              <w:left w:val="single" w:sz="4" w:space="0" w:color="auto"/>
            </w:tcBorders>
            <w:shd w:val="clear" w:color="auto" w:fill="auto"/>
          </w:tcPr>
          <w:p w14:paraId="11FDADA8" w14:textId="77777777" w:rsidR="0064061D" w:rsidRPr="00AC4291" w:rsidRDefault="0064061D" w:rsidP="00167C5E">
            <w:pPr>
              <w:spacing w:line="276" w:lineRule="auto"/>
              <w:jc w:val="both"/>
              <w:rPr>
                <w:rFonts w:ascii="Times New Roman" w:hAnsi="Times New Roman" w:cs="Times New Roman"/>
                <w:sz w:val="18"/>
                <w:szCs w:val="20"/>
              </w:rPr>
            </w:pPr>
          </w:p>
        </w:tc>
      </w:tr>
      <w:tr w:rsidR="00AC4291" w:rsidRPr="00AC4291" w14:paraId="09521C6A" w14:textId="77777777" w:rsidTr="00AF4C45">
        <w:trPr>
          <w:trHeight w:val="250"/>
        </w:trPr>
        <w:tc>
          <w:tcPr>
            <w:tcW w:w="2308" w:type="dxa"/>
            <w:tcBorders>
              <w:right w:val="single" w:sz="4" w:space="0" w:color="auto"/>
            </w:tcBorders>
            <w:shd w:val="clear" w:color="auto" w:fill="auto"/>
          </w:tcPr>
          <w:p w14:paraId="12284BFD"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No</w:t>
            </w:r>
          </w:p>
        </w:tc>
        <w:tc>
          <w:tcPr>
            <w:tcW w:w="1894" w:type="dxa"/>
            <w:tcBorders>
              <w:left w:val="single" w:sz="4" w:space="0" w:color="auto"/>
              <w:right w:val="single" w:sz="4" w:space="0" w:color="auto"/>
            </w:tcBorders>
            <w:shd w:val="clear" w:color="auto" w:fill="auto"/>
          </w:tcPr>
          <w:p w14:paraId="2EF7EA79"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1.73 (1.08, 2.77)</w:t>
            </w:r>
          </w:p>
        </w:tc>
        <w:tc>
          <w:tcPr>
            <w:tcW w:w="813" w:type="dxa"/>
            <w:tcBorders>
              <w:left w:val="single" w:sz="4" w:space="0" w:color="auto"/>
              <w:right w:val="single" w:sz="4" w:space="0" w:color="auto"/>
            </w:tcBorders>
            <w:shd w:val="clear" w:color="auto" w:fill="auto"/>
          </w:tcPr>
          <w:p w14:paraId="77EAFB52"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0CB8710D"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1.91 (1.09, 3.36)</w:t>
            </w:r>
          </w:p>
        </w:tc>
        <w:tc>
          <w:tcPr>
            <w:tcW w:w="812" w:type="dxa"/>
            <w:tcBorders>
              <w:left w:val="single" w:sz="4" w:space="0" w:color="auto"/>
              <w:right w:val="single" w:sz="4" w:space="0" w:color="auto"/>
            </w:tcBorders>
            <w:shd w:val="clear" w:color="auto" w:fill="auto"/>
          </w:tcPr>
          <w:p w14:paraId="1AD5C7BB"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165C19C4"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1.52 (0.95, 2.45)</w:t>
            </w:r>
          </w:p>
        </w:tc>
        <w:tc>
          <w:tcPr>
            <w:tcW w:w="948" w:type="dxa"/>
            <w:tcBorders>
              <w:left w:val="single" w:sz="4" w:space="0" w:color="auto"/>
              <w:right w:val="single" w:sz="4" w:space="0" w:color="auto"/>
            </w:tcBorders>
            <w:shd w:val="clear" w:color="auto" w:fill="auto"/>
          </w:tcPr>
          <w:p w14:paraId="66553CF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auto"/>
          </w:tcPr>
          <w:p w14:paraId="6F106B27"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1.28 (0.81, 2.04)</w:t>
            </w:r>
          </w:p>
        </w:tc>
        <w:tc>
          <w:tcPr>
            <w:tcW w:w="813" w:type="dxa"/>
            <w:tcBorders>
              <w:left w:val="single" w:sz="4" w:space="0" w:color="auto"/>
              <w:right w:val="single" w:sz="4" w:space="0" w:color="auto"/>
            </w:tcBorders>
            <w:shd w:val="clear" w:color="auto" w:fill="auto"/>
          </w:tcPr>
          <w:p w14:paraId="63EBA370"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auto"/>
          </w:tcPr>
          <w:p w14:paraId="61E9EBA8"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1.52 (0.89, 2.60)</w:t>
            </w:r>
          </w:p>
        </w:tc>
        <w:tc>
          <w:tcPr>
            <w:tcW w:w="881" w:type="dxa"/>
            <w:tcBorders>
              <w:left w:val="single" w:sz="4" w:space="0" w:color="auto"/>
            </w:tcBorders>
            <w:shd w:val="clear" w:color="auto" w:fill="auto"/>
          </w:tcPr>
          <w:p w14:paraId="6602826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0.11</w:t>
            </w:r>
          </w:p>
        </w:tc>
      </w:tr>
      <w:tr w:rsidR="00AC4291" w:rsidRPr="00AC4291" w14:paraId="7B61699B" w14:textId="77777777" w:rsidTr="00AF4C45">
        <w:trPr>
          <w:trHeight w:val="250"/>
        </w:trPr>
        <w:tc>
          <w:tcPr>
            <w:tcW w:w="2308" w:type="dxa"/>
            <w:tcBorders>
              <w:right w:val="single" w:sz="4" w:space="0" w:color="auto"/>
            </w:tcBorders>
            <w:shd w:val="clear" w:color="auto" w:fill="BFBFBF" w:themeFill="background1" w:themeFillShade="BF"/>
          </w:tcPr>
          <w:p w14:paraId="2E18C44F" w14:textId="77777777" w:rsidR="0064061D" w:rsidRPr="00AC4291" w:rsidRDefault="000A264F" w:rsidP="00675CA8">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Maternal/ caregiver </w:t>
            </w:r>
            <w:r w:rsidR="003F716D" w:rsidRPr="00AC4291">
              <w:rPr>
                <w:rFonts w:ascii="Times New Roman" w:hAnsi="Times New Roman" w:cs="Times New Roman"/>
                <w:sz w:val="18"/>
                <w:szCs w:val="20"/>
              </w:rPr>
              <w:t>nutritional education intervention</w:t>
            </w:r>
            <w:r w:rsidR="003E03D5" w:rsidRPr="00AC4291">
              <w:rPr>
                <w:rFonts w:ascii="Times New Roman" w:hAnsi="Times New Roman" w:cs="Times New Roman"/>
                <w:sz w:val="18"/>
                <w:szCs w:val="20"/>
              </w:rPr>
              <w:t xml:space="preserve"> </w:t>
            </w:r>
          </w:p>
        </w:tc>
        <w:tc>
          <w:tcPr>
            <w:tcW w:w="1894" w:type="dxa"/>
            <w:tcBorders>
              <w:left w:val="single" w:sz="4" w:space="0" w:color="auto"/>
              <w:right w:val="single" w:sz="4" w:space="0" w:color="auto"/>
            </w:tcBorders>
            <w:shd w:val="clear" w:color="auto" w:fill="BFBFBF" w:themeFill="background1" w:themeFillShade="BF"/>
          </w:tcPr>
          <w:p w14:paraId="072FCE37"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BFBFBF" w:themeFill="background1" w:themeFillShade="BF"/>
          </w:tcPr>
          <w:p w14:paraId="5006BA58"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0.08</w:t>
            </w:r>
          </w:p>
        </w:tc>
        <w:tc>
          <w:tcPr>
            <w:tcW w:w="1624" w:type="dxa"/>
            <w:tcBorders>
              <w:left w:val="single" w:sz="4" w:space="0" w:color="auto"/>
              <w:right w:val="single" w:sz="4" w:space="0" w:color="auto"/>
            </w:tcBorders>
            <w:shd w:val="clear" w:color="auto" w:fill="BFBFBF" w:themeFill="background1" w:themeFillShade="BF"/>
          </w:tcPr>
          <w:p w14:paraId="2D279BCF" w14:textId="77777777" w:rsidR="0064061D" w:rsidRPr="00AC4291" w:rsidRDefault="0064061D" w:rsidP="00167C5E">
            <w:pPr>
              <w:spacing w:line="276" w:lineRule="auto"/>
              <w:jc w:val="both"/>
              <w:rPr>
                <w:rFonts w:ascii="Times New Roman" w:hAnsi="Times New Roman" w:cs="Times New Roman"/>
                <w:sz w:val="18"/>
                <w:szCs w:val="20"/>
              </w:rPr>
            </w:pPr>
          </w:p>
        </w:tc>
        <w:tc>
          <w:tcPr>
            <w:tcW w:w="812" w:type="dxa"/>
            <w:tcBorders>
              <w:left w:val="single" w:sz="4" w:space="0" w:color="auto"/>
              <w:right w:val="single" w:sz="4" w:space="0" w:color="auto"/>
            </w:tcBorders>
            <w:shd w:val="clear" w:color="auto" w:fill="BFBFBF" w:themeFill="background1" w:themeFillShade="BF"/>
          </w:tcPr>
          <w:p w14:paraId="639125DF"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b/>
                <w:sz w:val="18"/>
                <w:szCs w:val="20"/>
              </w:rPr>
              <w:t>0.01</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BFBFBF" w:themeFill="background1" w:themeFillShade="BF"/>
          </w:tcPr>
          <w:p w14:paraId="5266B566" w14:textId="77777777" w:rsidR="0064061D" w:rsidRPr="00AC4291" w:rsidRDefault="0064061D" w:rsidP="00167C5E">
            <w:pPr>
              <w:spacing w:line="276" w:lineRule="auto"/>
              <w:jc w:val="both"/>
              <w:rPr>
                <w:rFonts w:ascii="Times New Roman" w:hAnsi="Times New Roman" w:cs="Times New Roman"/>
                <w:sz w:val="18"/>
                <w:szCs w:val="20"/>
              </w:rPr>
            </w:pPr>
          </w:p>
        </w:tc>
        <w:tc>
          <w:tcPr>
            <w:tcW w:w="948" w:type="dxa"/>
            <w:tcBorders>
              <w:left w:val="single" w:sz="4" w:space="0" w:color="auto"/>
              <w:right w:val="single" w:sz="4" w:space="0" w:color="auto"/>
            </w:tcBorders>
            <w:shd w:val="clear" w:color="auto" w:fill="BFBFBF" w:themeFill="background1" w:themeFillShade="BF"/>
          </w:tcPr>
          <w:p w14:paraId="4949FEA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b/>
                <w:sz w:val="18"/>
                <w:szCs w:val="20"/>
              </w:rPr>
              <w:t>0.004</w:t>
            </w:r>
            <w:r w:rsidR="00AF4C45" w:rsidRPr="00AC4291">
              <w:rPr>
                <w:rFonts w:ascii="Times New Roman" w:hAnsi="Times New Roman" w:cs="Times New Roman"/>
                <w:i/>
                <w:sz w:val="18"/>
                <w:szCs w:val="18"/>
              </w:rPr>
              <w:t>*</w:t>
            </w:r>
          </w:p>
        </w:tc>
        <w:tc>
          <w:tcPr>
            <w:tcW w:w="1624" w:type="dxa"/>
            <w:tcBorders>
              <w:left w:val="single" w:sz="4" w:space="0" w:color="auto"/>
              <w:right w:val="single" w:sz="4" w:space="0" w:color="auto"/>
            </w:tcBorders>
            <w:shd w:val="clear" w:color="auto" w:fill="BFBFBF" w:themeFill="background1" w:themeFillShade="BF"/>
          </w:tcPr>
          <w:p w14:paraId="36BACBB2" w14:textId="77777777" w:rsidR="0064061D" w:rsidRPr="00AC4291" w:rsidRDefault="0064061D" w:rsidP="00167C5E">
            <w:pPr>
              <w:spacing w:line="276" w:lineRule="auto"/>
              <w:jc w:val="both"/>
              <w:rPr>
                <w:rFonts w:ascii="Times New Roman" w:hAnsi="Times New Roman" w:cs="Times New Roman"/>
                <w:sz w:val="18"/>
                <w:szCs w:val="20"/>
              </w:rPr>
            </w:pPr>
          </w:p>
        </w:tc>
        <w:tc>
          <w:tcPr>
            <w:tcW w:w="813" w:type="dxa"/>
            <w:tcBorders>
              <w:left w:val="single" w:sz="4" w:space="0" w:color="auto"/>
              <w:right w:val="single" w:sz="4" w:space="0" w:color="auto"/>
            </w:tcBorders>
            <w:shd w:val="clear" w:color="auto" w:fill="BFBFBF" w:themeFill="background1" w:themeFillShade="BF"/>
          </w:tcPr>
          <w:p w14:paraId="372537A4"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0.32</w:t>
            </w:r>
          </w:p>
        </w:tc>
        <w:tc>
          <w:tcPr>
            <w:tcW w:w="1829" w:type="dxa"/>
            <w:tcBorders>
              <w:left w:val="single" w:sz="4" w:space="0" w:color="auto"/>
              <w:right w:val="single" w:sz="4" w:space="0" w:color="auto"/>
            </w:tcBorders>
            <w:shd w:val="clear" w:color="auto" w:fill="BFBFBF" w:themeFill="background1" w:themeFillShade="BF"/>
          </w:tcPr>
          <w:p w14:paraId="29D46F76" w14:textId="77777777" w:rsidR="0064061D" w:rsidRPr="00AC4291" w:rsidRDefault="0064061D" w:rsidP="00167C5E">
            <w:pPr>
              <w:spacing w:line="276" w:lineRule="auto"/>
              <w:jc w:val="both"/>
              <w:rPr>
                <w:rFonts w:ascii="Times New Roman" w:hAnsi="Times New Roman" w:cs="Times New Roman"/>
                <w:sz w:val="18"/>
                <w:szCs w:val="20"/>
              </w:rPr>
            </w:pPr>
          </w:p>
        </w:tc>
        <w:tc>
          <w:tcPr>
            <w:tcW w:w="881" w:type="dxa"/>
            <w:tcBorders>
              <w:left w:val="single" w:sz="4" w:space="0" w:color="auto"/>
            </w:tcBorders>
            <w:shd w:val="clear" w:color="auto" w:fill="BFBFBF" w:themeFill="background1" w:themeFillShade="BF"/>
          </w:tcPr>
          <w:p w14:paraId="55C4D66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b/>
                <w:sz w:val="18"/>
                <w:szCs w:val="20"/>
              </w:rPr>
              <w:t>&lt;0.001</w:t>
            </w:r>
            <w:r w:rsidR="00AF4C45" w:rsidRPr="00AC4291">
              <w:rPr>
                <w:rFonts w:ascii="Times New Roman" w:hAnsi="Times New Roman" w:cs="Times New Roman"/>
                <w:i/>
                <w:sz w:val="18"/>
                <w:szCs w:val="18"/>
              </w:rPr>
              <w:t>*</w:t>
            </w:r>
          </w:p>
        </w:tc>
      </w:tr>
      <w:tr w:rsidR="00AC4291" w:rsidRPr="00AC4291" w14:paraId="4E8DD464" w14:textId="77777777" w:rsidTr="00AF4C45">
        <w:trPr>
          <w:trHeight w:val="250"/>
        </w:trPr>
        <w:tc>
          <w:tcPr>
            <w:tcW w:w="2308" w:type="dxa"/>
            <w:tcBorders>
              <w:right w:val="single" w:sz="4" w:space="0" w:color="auto"/>
            </w:tcBorders>
            <w:shd w:val="clear" w:color="auto" w:fill="BFBFBF" w:themeFill="background1" w:themeFillShade="BF"/>
          </w:tcPr>
          <w:p w14:paraId="631D50C0"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Control</w:t>
            </w:r>
          </w:p>
        </w:tc>
        <w:tc>
          <w:tcPr>
            <w:tcW w:w="1894" w:type="dxa"/>
            <w:tcBorders>
              <w:left w:val="single" w:sz="4" w:space="0" w:color="auto"/>
              <w:right w:val="single" w:sz="4" w:space="0" w:color="auto"/>
            </w:tcBorders>
            <w:shd w:val="clear" w:color="auto" w:fill="BFBFBF" w:themeFill="background1" w:themeFillShade="BF"/>
          </w:tcPr>
          <w:p w14:paraId="76AFAFE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BFBFBF" w:themeFill="background1" w:themeFillShade="BF"/>
          </w:tcPr>
          <w:p w14:paraId="4CFB8502"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682A8D25"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2" w:type="dxa"/>
            <w:tcBorders>
              <w:left w:val="single" w:sz="4" w:space="0" w:color="auto"/>
              <w:right w:val="single" w:sz="4" w:space="0" w:color="auto"/>
            </w:tcBorders>
            <w:shd w:val="clear" w:color="auto" w:fill="BFBFBF" w:themeFill="background1" w:themeFillShade="BF"/>
          </w:tcPr>
          <w:p w14:paraId="4375A21A"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12D89B3C"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948" w:type="dxa"/>
            <w:tcBorders>
              <w:left w:val="single" w:sz="4" w:space="0" w:color="auto"/>
              <w:right w:val="single" w:sz="4" w:space="0" w:color="auto"/>
            </w:tcBorders>
            <w:shd w:val="clear" w:color="auto" w:fill="BFBFBF" w:themeFill="background1" w:themeFillShade="BF"/>
          </w:tcPr>
          <w:p w14:paraId="1AC813D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right w:val="single" w:sz="4" w:space="0" w:color="auto"/>
            </w:tcBorders>
            <w:shd w:val="clear" w:color="auto" w:fill="BFBFBF" w:themeFill="background1" w:themeFillShade="BF"/>
          </w:tcPr>
          <w:p w14:paraId="08AD8D5A"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13" w:type="dxa"/>
            <w:tcBorders>
              <w:left w:val="single" w:sz="4" w:space="0" w:color="auto"/>
              <w:right w:val="single" w:sz="4" w:space="0" w:color="auto"/>
            </w:tcBorders>
            <w:shd w:val="clear" w:color="auto" w:fill="BFBFBF" w:themeFill="background1" w:themeFillShade="BF"/>
          </w:tcPr>
          <w:p w14:paraId="0514674D"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right w:val="single" w:sz="4" w:space="0" w:color="auto"/>
            </w:tcBorders>
            <w:shd w:val="clear" w:color="auto" w:fill="BFBFBF" w:themeFill="background1" w:themeFillShade="BF"/>
          </w:tcPr>
          <w:p w14:paraId="7ACBB1E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w:t>
            </w:r>
          </w:p>
        </w:tc>
        <w:tc>
          <w:tcPr>
            <w:tcW w:w="881" w:type="dxa"/>
            <w:tcBorders>
              <w:left w:val="single" w:sz="4" w:space="0" w:color="auto"/>
            </w:tcBorders>
            <w:shd w:val="clear" w:color="auto" w:fill="BFBFBF" w:themeFill="background1" w:themeFillShade="BF"/>
          </w:tcPr>
          <w:p w14:paraId="73744527" w14:textId="77777777" w:rsidR="0064061D" w:rsidRPr="00AC4291" w:rsidRDefault="0064061D" w:rsidP="00167C5E">
            <w:pPr>
              <w:spacing w:line="276" w:lineRule="auto"/>
              <w:jc w:val="both"/>
              <w:rPr>
                <w:rFonts w:ascii="Times New Roman" w:hAnsi="Times New Roman" w:cs="Times New Roman"/>
                <w:sz w:val="18"/>
                <w:szCs w:val="20"/>
              </w:rPr>
            </w:pPr>
          </w:p>
        </w:tc>
      </w:tr>
      <w:tr w:rsidR="00AC4291" w:rsidRPr="00AC4291" w14:paraId="4F836D25" w14:textId="77777777" w:rsidTr="00AF4C45">
        <w:trPr>
          <w:trHeight w:val="250"/>
        </w:trPr>
        <w:tc>
          <w:tcPr>
            <w:tcW w:w="2308" w:type="dxa"/>
            <w:tcBorders>
              <w:bottom w:val="single" w:sz="4" w:space="0" w:color="auto"/>
              <w:right w:val="single" w:sz="4" w:space="0" w:color="auto"/>
            </w:tcBorders>
            <w:shd w:val="clear" w:color="auto" w:fill="BFBFBF" w:themeFill="background1" w:themeFillShade="BF"/>
          </w:tcPr>
          <w:p w14:paraId="3219D779" w14:textId="77777777" w:rsidR="0064061D" w:rsidRPr="00AC4291" w:rsidRDefault="0064061D" w:rsidP="00167C5E">
            <w:pPr>
              <w:spacing w:line="276" w:lineRule="auto"/>
              <w:rPr>
                <w:rFonts w:ascii="Times New Roman" w:hAnsi="Times New Roman" w:cs="Times New Roman"/>
                <w:sz w:val="18"/>
                <w:szCs w:val="20"/>
              </w:rPr>
            </w:pPr>
            <w:r w:rsidRPr="00AC4291">
              <w:rPr>
                <w:rFonts w:ascii="Times New Roman" w:hAnsi="Times New Roman" w:cs="Times New Roman"/>
                <w:sz w:val="18"/>
                <w:szCs w:val="20"/>
              </w:rPr>
              <w:t xml:space="preserve">    Intervention</w:t>
            </w:r>
          </w:p>
        </w:tc>
        <w:tc>
          <w:tcPr>
            <w:tcW w:w="1894" w:type="dxa"/>
            <w:tcBorders>
              <w:left w:val="single" w:sz="4" w:space="0" w:color="auto"/>
              <w:bottom w:val="single" w:sz="4" w:space="0" w:color="auto"/>
              <w:right w:val="single" w:sz="4" w:space="0" w:color="auto"/>
            </w:tcBorders>
            <w:shd w:val="clear" w:color="auto" w:fill="BFBFBF" w:themeFill="background1" w:themeFillShade="BF"/>
          </w:tcPr>
          <w:p w14:paraId="246BF9F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2.03 (0.94, 4.38)</w:t>
            </w:r>
          </w:p>
        </w:tc>
        <w:tc>
          <w:tcPr>
            <w:tcW w:w="813" w:type="dxa"/>
            <w:tcBorders>
              <w:left w:val="single" w:sz="4" w:space="0" w:color="auto"/>
              <w:bottom w:val="single" w:sz="4" w:space="0" w:color="auto"/>
              <w:right w:val="single" w:sz="4" w:space="0" w:color="auto"/>
            </w:tcBorders>
            <w:shd w:val="clear" w:color="auto" w:fill="BFBFBF" w:themeFill="background1" w:themeFillShade="BF"/>
          </w:tcPr>
          <w:p w14:paraId="5D60B392"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bottom w:val="single" w:sz="4" w:space="0" w:color="auto"/>
              <w:right w:val="single" w:sz="4" w:space="0" w:color="auto"/>
            </w:tcBorders>
            <w:shd w:val="clear" w:color="auto" w:fill="BFBFBF" w:themeFill="background1" w:themeFillShade="BF"/>
          </w:tcPr>
          <w:p w14:paraId="61D5CF2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3.33 (1.48, 7.48)</w:t>
            </w:r>
          </w:p>
        </w:tc>
        <w:tc>
          <w:tcPr>
            <w:tcW w:w="812" w:type="dxa"/>
            <w:tcBorders>
              <w:left w:val="single" w:sz="4" w:space="0" w:color="auto"/>
              <w:bottom w:val="single" w:sz="4" w:space="0" w:color="auto"/>
              <w:right w:val="single" w:sz="4" w:space="0" w:color="auto"/>
            </w:tcBorders>
            <w:shd w:val="clear" w:color="auto" w:fill="BFBFBF" w:themeFill="background1" w:themeFillShade="BF"/>
          </w:tcPr>
          <w:p w14:paraId="62786F85"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bottom w:val="single" w:sz="4" w:space="0" w:color="auto"/>
              <w:right w:val="single" w:sz="4" w:space="0" w:color="auto"/>
            </w:tcBorders>
            <w:shd w:val="clear" w:color="auto" w:fill="BFBFBF" w:themeFill="background1" w:themeFillShade="BF"/>
          </w:tcPr>
          <w:p w14:paraId="415B1A2E"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2.95 (1.61, 5.39)</w:t>
            </w:r>
          </w:p>
        </w:tc>
        <w:tc>
          <w:tcPr>
            <w:tcW w:w="948" w:type="dxa"/>
            <w:tcBorders>
              <w:left w:val="single" w:sz="4" w:space="0" w:color="auto"/>
              <w:bottom w:val="single" w:sz="4" w:space="0" w:color="auto"/>
              <w:right w:val="single" w:sz="4" w:space="0" w:color="auto"/>
            </w:tcBorders>
            <w:shd w:val="clear" w:color="auto" w:fill="BFBFBF" w:themeFill="background1" w:themeFillShade="BF"/>
          </w:tcPr>
          <w:p w14:paraId="5F0840E2" w14:textId="77777777" w:rsidR="0064061D" w:rsidRPr="00AC4291" w:rsidRDefault="0064061D" w:rsidP="00167C5E">
            <w:pPr>
              <w:spacing w:line="276" w:lineRule="auto"/>
              <w:jc w:val="both"/>
              <w:rPr>
                <w:rFonts w:ascii="Times New Roman" w:hAnsi="Times New Roman" w:cs="Times New Roman"/>
                <w:sz w:val="18"/>
                <w:szCs w:val="20"/>
              </w:rPr>
            </w:pPr>
          </w:p>
        </w:tc>
        <w:tc>
          <w:tcPr>
            <w:tcW w:w="1624" w:type="dxa"/>
            <w:tcBorders>
              <w:left w:val="single" w:sz="4" w:space="0" w:color="auto"/>
              <w:bottom w:val="single" w:sz="4" w:space="0" w:color="auto"/>
              <w:right w:val="single" w:sz="4" w:space="0" w:color="auto"/>
            </w:tcBorders>
            <w:shd w:val="clear" w:color="auto" w:fill="BFBFBF" w:themeFill="background1" w:themeFillShade="BF"/>
          </w:tcPr>
          <w:p w14:paraId="5AAE06B3"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1.45 (0.70, 2.99)</w:t>
            </w:r>
          </w:p>
        </w:tc>
        <w:tc>
          <w:tcPr>
            <w:tcW w:w="813" w:type="dxa"/>
            <w:tcBorders>
              <w:left w:val="single" w:sz="4" w:space="0" w:color="auto"/>
              <w:bottom w:val="single" w:sz="4" w:space="0" w:color="auto"/>
              <w:right w:val="single" w:sz="4" w:space="0" w:color="auto"/>
            </w:tcBorders>
            <w:shd w:val="clear" w:color="auto" w:fill="BFBFBF" w:themeFill="background1" w:themeFillShade="BF"/>
          </w:tcPr>
          <w:p w14:paraId="6143F0BE" w14:textId="77777777" w:rsidR="0064061D" w:rsidRPr="00AC4291" w:rsidRDefault="0064061D" w:rsidP="00167C5E">
            <w:pPr>
              <w:spacing w:line="276" w:lineRule="auto"/>
              <w:jc w:val="both"/>
              <w:rPr>
                <w:rFonts w:ascii="Times New Roman" w:hAnsi="Times New Roman" w:cs="Times New Roman"/>
                <w:sz w:val="18"/>
                <w:szCs w:val="20"/>
              </w:rPr>
            </w:pPr>
          </w:p>
        </w:tc>
        <w:tc>
          <w:tcPr>
            <w:tcW w:w="1829" w:type="dxa"/>
            <w:tcBorders>
              <w:left w:val="single" w:sz="4" w:space="0" w:color="auto"/>
              <w:bottom w:val="single" w:sz="4" w:space="0" w:color="auto"/>
              <w:right w:val="single" w:sz="4" w:space="0" w:color="auto"/>
            </w:tcBorders>
            <w:shd w:val="clear" w:color="auto" w:fill="BFBFBF" w:themeFill="background1" w:themeFillShade="BF"/>
          </w:tcPr>
          <w:p w14:paraId="0677A290" w14:textId="77777777" w:rsidR="0064061D" w:rsidRPr="00AC4291" w:rsidRDefault="0064061D" w:rsidP="00167C5E">
            <w:pPr>
              <w:spacing w:line="276" w:lineRule="auto"/>
              <w:jc w:val="both"/>
              <w:rPr>
                <w:rFonts w:ascii="Times New Roman" w:hAnsi="Times New Roman" w:cs="Times New Roman"/>
                <w:sz w:val="18"/>
                <w:szCs w:val="20"/>
              </w:rPr>
            </w:pPr>
            <w:r w:rsidRPr="00AC4291">
              <w:rPr>
                <w:rFonts w:ascii="Times New Roman" w:hAnsi="Times New Roman" w:cs="Times New Roman"/>
                <w:sz w:val="18"/>
                <w:szCs w:val="20"/>
              </w:rPr>
              <w:t>4.54 (2.32, 8.88)</w:t>
            </w:r>
          </w:p>
        </w:tc>
        <w:tc>
          <w:tcPr>
            <w:tcW w:w="881" w:type="dxa"/>
            <w:tcBorders>
              <w:left w:val="single" w:sz="4" w:space="0" w:color="auto"/>
              <w:bottom w:val="single" w:sz="4" w:space="0" w:color="auto"/>
            </w:tcBorders>
            <w:shd w:val="clear" w:color="auto" w:fill="BFBFBF" w:themeFill="background1" w:themeFillShade="BF"/>
          </w:tcPr>
          <w:p w14:paraId="36A41341" w14:textId="77777777" w:rsidR="0064061D" w:rsidRPr="00AC4291" w:rsidRDefault="0064061D" w:rsidP="00167C5E">
            <w:pPr>
              <w:spacing w:line="276" w:lineRule="auto"/>
              <w:jc w:val="both"/>
              <w:rPr>
                <w:rFonts w:ascii="Times New Roman" w:hAnsi="Times New Roman" w:cs="Times New Roman"/>
                <w:sz w:val="18"/>
                <w:szCs w:val="20"/>
              </w:rPr>
            </w:pPr>
          </w:p>
        </w:tc>
      </w:tr>
    </w:tbl>
    <w:p w14:paraId="7FFEF7AF" w14:textId="77777777" w:rsidR="0064061D" w:rsidRPr="00AC4291" w:rsidRDefault="00250421" w:rsidP="0064061D">
      <w:pPr>
        <w:rPr>
          <w:rFonts w:ascii="Times New Roman" w:hAnsi="Times New Roman" w:cs="Times New Roman"/>
          <w:i/>
          <w:sz w:val="18"/>
          <w:szCs w:val="18"/>
        </w:rPr>
      </w:pPr>
      <w:r w:rsidRPr="00AC4291">
        <w:rPr>
          <w:rFonts w:ascii="Times New Roman" w:hAnsi="Times New Roman" w:cs="Times New Roman"/>
          <w:i/>
          <w:sz w:val="18"/>
          <w:szCs w:val="18"/>
        </w:rPr>
        <w:t xml:space="preserve">OR, Odds Ratio; C.I, confidence interval; </w:t>
      </w:r>
      <w:r w:rsidR="004F74D5" w:rsidRPr="00AC4291">
        <w:rPr>
          <w:rFonts w:ascii="Times New Roman" w:hAnsi="Times New Roman" w:cs="Times New Roman"/>
          <w:bCs/>
          <w:i/>
          <w:sz w:val="18"/>
          <w:szCs w:val="18"/>
        </w:rPr>
        <w:t xml:space="preserve">  </w:t>
      </w:r>
      <w:r w:rsidR="006C6A0C" w:rsidRPr="00AC4291">
        <w:rPr>
          <w:rFonts w:ascii="Times New Roman" w:hAnsi="Times New Roman" w:cs="Times New Roman"/>
          <w:b/>
          <w:sz w:val="18"/>
          <w:szCs w:val="16"/>
          <w:vertAlign w:val="superscript"/>
        </w:rPr>
        <w:t>a</w:t>
      </w:r>
      <w:r w:rsidR="0064061D" w:rsidRPr="00AC4291">
        <w:rPr>
          <w:rFonts w:ascii="Times New Roman" w:hAnsi="Times New Roman" w:cs="Times New Roman"/>
          <w:bCs/>
          <w:i/>
          <w:sz w:val="18"/>
          <w:szCs w:val="18"/>
        </w:rPr>
        <w:t xml:space="preserve">p-values were obtained via likelihood ratio test </w:t>
      </w:r>
      <w:r w:rsidRPr="00AC4291">
        <w:rPr>
          <w:rFonts w:ascii="Times New Roman" w:hAnsi="Times New Roman" w:cs="Times New Roman"/>
          <w:i/>
          <w:sz w:val="18"/>
          <w:szCs w:val="18"/>
        </w:rPr>
        <w:t xml:space="preserve">    *significant p value;</w:t>
      </w:r>
      <w:r w:rsidR="0064061D" w:rsidRPr="00AC4291">
        <w:rPr>
          <w:rFonts w:ascii="Times New Roman" w:hAnsi="Times New Roman" w:cs="Times New Roman"/>
          <w:i/>
          <w:sz w:val="18"/>
          <w:szCs w:val="18"/>
        </w:rPr>
        <w:t xml:space="preserve">       </w:t>
      </w:r>
    </w:p>
    <w:p w14:paraId="7370ED35" w14:textId="77777777" w:rsidR="008E5867" w:rsidRPr="00AC4291" w:rsidRDefault="006C6A0C" w:rsidP="0064061D">
      <w:pPr>
        <w:rPr>
          <w:rFonts w:ascii="Times New Roman" w:hAnsi="Times New Roman" w:cs="Times New Roman"/>
          <w:i/>
          <w:sz w:val="18"/>
          <w:szCs w:val="18"/>
        </w:rPr>
      </w:pPr>
      <w:r w:rsidRPr="00AC4291">
        <w:rPr>
          <w:rFonts w:ascii="Times New Roman" w:hAnsi="Times New Roman" w:cs="Times New Roman"/>
          <w:b/>
          <w:sz w:val="18"/>
          <w:szCs w:val="20"/>
          <w:vertAlign w:val="superscript"/>
        </w:rPr>
        <w:t>†</w:t>
      </w:r>
      <w:r w:rsidR="008E5867" w:rsidRPr="00AC4291">
        <w:rPr>
          <w:rFonts w:ascii="Times New Roman" w:hAnsi="Times New Roman" w:cs="Times New Roman"/>
          <w:i/>
          <w:sz w:val="18"/>
          <w:szCs w:val="18"/>
        </w:rPr>
        <w:t>Models for all the development domains were adjusted for dietary diversity</w:t>
      </w:r>
      <w:r w:rsidR="006405A3" w:rsidRPr="00AC4291">
        <w:rPr>
          <w:rFonts w:ascii="Times New Roman" w:hAnsi="Times New Roman" w:cs="Times New Roman"/>
          <w:i/>
          <w:sz w:val="18"/>
          <w:szCs w:val="18"/>
        </w:rPr>
        <w:t xml:space="preserve"> scores</w:t>
      </w:r>
      <w:r w:rsidR="008E5867" w:rsidRPr="00AC4291">
        <w:rPr>
          <w:rFonts w:ascii="Times New Roman" w:hAnsi="Times New Roman" w:cs="Times New Roman"/>
          <w:i/>
          <w:sz w:val="18"/>
          <w:szCs w:val="18"/>
        </w:rPr>
        <w:t xml:space="preserve"> at 6-8 months, sex, poverty likelihood, child age</w:t>
      </w:r>
      <w:r w:rsidR="001A335B" w:rsidRPr="00AC4291">
        <w:rPr>
          <w:rFonts w:ascii="Times New Roman" w:hAnsi="Times New Roman" w:cs="Times New Roman"/>
          <w:i/>
          <w:sz w:val="18"/>
          <w:szCs w:val="18"/>
        </w:rPr>
        <w:t xml:space="preserve"> at baseline</w:t>
      </w:r>
      <w:r w:rsidR="008E5867" w:rsidRPr="00AC4291">
        <w:rPr>
          <w:rFonts w:ascii="Times New Roman" w:hAnsi="Times New Roman" w:cs="Times New Roman"/>
          <w:i/>
          <w:sz w:val="18"/>
          <w:szCs w:val="18"/>
        </w:rPr>
        <w:t xml:space="preserve">, child birth order, child illness and </w:t>
      </w:r>
      <w:r w:rsidR="003F716D" w:rsidRPr="00AC4291">
        <w:rPr>
          <w:rFonts w:ascii="Times New Roman" w:hAnsi="Times New Roman" w:cs="Times New Roman"/>
          <w:i/>
          <w:sz w:val="18"/>
          <w:szCs w:val="18"/>
        </w:rPr>
        <w:t>nutritional education intervention</w:t>
      </w:r>
      <w:r w:rsidR="008E5867" w:rsidRPr="00AC4291">
        <w:rPr>
          <w:rFonts w:ascii="Times New Roman" w:hAnsi="Times New Roman" w:cs="Times New Roman"/>
          <w:i/>
          <w:sz w:val="18"/>
          <w:szCs w:val="18"/>
        </w:rPr>
        <w:t xml:space="preserve"> </w:t>
      </w:r>
      <w:r w:rsidR="008A3DF8" w:rsidRPr="00AC4291">
        <w:rPr>
          <w:rFonts w:ascii="Times New Roman" w:hAnsi="Times New Roman" w:cs="Times New Roman"/>
          <w:i/>
          <w:sz w:val="18"/>
          <w:szCs w:val="18"/>
        </w:rPr>
        <w:t>(trial assignment)</w:t>
      </w:r>
    </w:p>
    <w:p w14:paraId="4E48F52D" w14:textId="77777777" w:rsidR="0064061D" w:rsidRPr="00AC4291" w:rsidRDefault="0064061D" w:rsidP="0064061D">
      <w:pPr>
        <w:rPr>
          <w:rFonts w:ascii="Times New Roman" w:hAnsi="Times New Roman" w:cs="Times New Roman"/>
          <w:bCs/>
          <w:i/>
          <w:sz w:val="18"/>
          <w:szCs w:val="18"/>
        </w:rPr>
      </w:pPr>
    </w:p>
    <w:p w14:paraId="5FF2A0FA" w14:textId="77777777" w:rsidR="00402E09" w:rsidRPr="00AC4291" w:rsidRDefault="00402E09" w:rsidP="00402E09">
      <w:pPr>
        <w:rPr>
          <w:rFonts w:ascii="Times New Roman" w:hAnsi="Times New Roman" w:cs="Times New Roman"/>
        </w:rPr>
      </w:pPr>
    </w:p>
    <w:sectPr w:rsidR="00402E09" w:rsidRPr="00AC4291" w:rsidSect="000017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F1B0" w14:textId="77777777" w:rsidR="00C64198" w:rsidRDefault="00C64198" w:rsidP="009C06DB">
      <w:pPr>
        <w:spacing w:after="0" w:line="240" w:lineRule="auto"/>
      </w:pPr>
      <w:r>
        <w:separator/>
      </w:r>
    </w:p>
  </w:endnote>
  <w:endnote w:type="continuationSeparator" w:id="0">
    <w:p w14:paraId="7E4D4135" w14:textId="77777777" w:rsidR="00C64198" w:rsidRDefault="00C64198" w:rsidP="009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OT777cf4fb">
    <w:altName w:val="Times New Roman"/>
    <w:panose1 w:val="00000000000000000000"/>
    <w:charset w:val="00"/>
    <w:family w:val="roman"/>
    <w:notTrueType/>
    <w:pitch w:val="default"/>
  </w:font>
  <w:font w:name="AdvOT4e1564e8.I">
    <w:altName w:val="Times New Roman"/>
    <w:panose1 w:val="00000000000000000000"/>
    <w:charset w:val="00"/>
    <w:family w:val="roman"/>
    <w:notTrueType/>
    <w:pitch w:val="default"/>
  </w:font>
  <w:font w:name="AdvOT8608a8d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77188"/>
      <w:docPartObj>
        <w:docPartGallery w:val="Page Numbers (Bottom of Page)"/>
        <w:docPartUnique/>
      </w:docPartObj>
    </w:sdtPr>
    <w:sdtEndPr/>
    <w:sdtContent>
      <w:p w14:paraId="7CC6E92E" w14:textId="4737D834" w:rsidR="00E16BDB" w:rsidRDefault="00E16BDB">
        <w:pPr>
          <w:pStyle w:val="Footer"/>
          <w:jc w:val="center"/>
        </w:pPr>
        <w:r>
          <w:fldChar w:fldCharType="begin"/>
        </w:r>
        <w:r>
          <w:instrText xml:space="preserve"> PAGE   \* MERGEFORMAT </w:instrText>
        </w:r>
        <w:r>
          <w:fldChar w:fldCharType="separate"/>
        </w:r>
        <w:r w:rsidR="00210ADF">
          <w:rPr>
            <w:noProof/>
          </w:rPr>
          <w:t>1</w:t>
        </w:r>
        <w:r>
          <w:rPr>
            <w:noProof/>
          </w:rPr>
          <w:fldChar w:fldCharType="end"/>
        </w:r>
      </w:p>
    </w:sdtContent>
  </w:sdt>
  <w:p w14:paraId="75EC783A" w14:textId="77777777" w:rsidR="00E16BDB" w:rsidRPr="000C5F60" w:rsidRDefault="00E16BDB" w:rsidP="000C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E38C" w14:textId="77777777" w:rsidR="00C64198" w:rsidRDefault="00C64198" w:rsidP="009C06DB">
      <w:pPr>
        <w:spacing w:after="0" w:line="240" w:lineRule="auto"/>
      </w:pPr>
      <w:r>
        <w:separator/>
      </w:r>
    </w:p>
  </w:footnote>
  <w:footnote w:type="continuationSeparator" w:id="0">
    <w:p w14:paraId="65C46005" w14:textId="77777777" w:rsidR="00C64198" w:rsidRDefault="00C64198" w:rsidP="009C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40E"/>
    <w:multiLevelType w:val="hybridMultilevel"/>
    <w:tmpl w:val="F5BA9DB2"/>
    <w:lvl w:ilvl="0" w:tplc="1CAC3CA0">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7DC3E11"/>
    <w:multiLevelType w:val="multilevel"/>
    <w:tmpl w:val="6814632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57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EB19D2"/>
    <w:multiLevelType w:val="hybridMultilevel"/>
    <w:tmpl w:val="727EE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94C6C"/>
    <w:multiLevelType w:val="hybridMultilevel"/>
    <w:tmpl w:val="1CE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80609"/>
    <w:multiLevelType w:val="hybridMultilevel"/>
    <w:tmpl w:val="1446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02B01"/>
    <w:multiLevelType w:val="hybridMultilevel"/>
    <w:tmpl w:val="6812D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44974"/>
    <w:multiLevelType w:val="multilevel"/>
    <w:tmpl w:val="426EE04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276739F"/>
    <w:multiLevelType w:val="hybridMultilevel"/>
    <w:tmpl w:val="DCF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C537F"/>
    <w:multiLevelType w:val="hybridMultilevel"/>
    <w:tmpl w:val="E4D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E780B"/>
    <w:multiLevelType w:val="hybridMultilevel"/>
    <w:tmpl w:val="2842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D08C1"/>
    <w:multiLevelType w:val="hybridMultilevel"/>
    <w:tmpl w:val="19AAD782"/>
    <w:lvl w:ilvl="0" w:tplc="7E4CBD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3E7D"/>
    <w:multiLevelType w:val="hybridMultilevel"/>
    <w:tmpl w:val="EB04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A7288"/>
    <w:multiLevelType w:val="hybridMultilevel"/>
    <w:tmpl w:val="4F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97F1F"/>
    <w:multiLevelType w:val="hybridMultilevel"/>
    <w:tmpl w:val="36F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F3F5D"/>
    <w:multiLevelType w:val="hybridMultilevel"/>
    <w:tmpl w:val="3DF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442F3"/>
    <w:multiLevelType w:val="hybridMultilevel"/>
    <w:tmpl w:val="38EA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93277"/>
    <w:multiLevelType w:val="hybridMultilevel"/>
    <w:tmpl w:val="7408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2"/>
  </w:num>
  <w:num w:numId="5">
    <w:abstractNumId w:val="9"/>
  </w:num>
  <w:num w:numId="6">
    <w:abstractNumId w:val="14"/>
  </w:num>
  <w:num w:numId="7">
    <w:abstractNumId w:val="8"/>
  </w:num>
  <w:num w:numId="8">
    <w:abstractNumId w:val="11"/>
  </w:num>
  <w:num w:numId="9">
    <w:abstractNumId w:val="16"/>
  </w:num>
  <w:num w:numId="10">
    <w:abstractNumId w:val="1"/>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ztw2xspzwvvzereeqpezr9fswrxvrvetaa&quot;&gt;SUMMER PROJECT&lt;record-ids&gt;&lt;item&gt;2&lt;/item&gt;&lt;item&gt;91&lt;/item&gt;&lt;item&gt;92&lt;/item&gt;&lt;item&gt;93&lt;/item&gt;&lt;item&gt;107&lt;/item&gt;&lt;item&gt;108&lt;/item&gt;&lt;item&gt;109&lt;/item&gt;&lt;item&gt;112&lt;/item&gt;&lt;item&gt;113&lt;/item&gt;&lt;item&gt;118&lt;/item&gt;&lt;item&gt;120&lt;/item&gt;&lt;item&gt;121&lt;/item&gt;&lt;item&gt;123&lt;/item&gt;&lt;item&gt;232&lt;/item&gt;&lt;item&gt;234&lt;/item&gt;&lt;item&gt;237&lt;/item&gt;&lt;item&gt;238&lt;/item&gt;&lt;item&gt;239&lt;/item&gt;&lt;item&gt;240&lt;/item&gt;&lt;item&gt;241&lt;/item&gt;&lt;item&gt;242&lt;/item&gt;&lt;item&gt;246&lt;/item&gt;&lt;item&gt;247&lt;/item&gt;&lt;item&gt;248&lt;/item&gt;&lt;item&gt;252&lt;/item&gt;&lt;item&gt;260&lt;/item&gt;&lt;item&gt;268&lt;/item&gt;&lt;item&gt;269&lt;/item&gt;&lt;item&gt;271&lt;/item&gt;&lt;item&gt;273&lt;/item&gt;&lt;item&gt;274&lt;/item&gt;&lt;item&gt;275&lt;/item&gt;&lt;item&gt;276&lt;/item&gt;&lt;item&gt;286&lt;/item&gt;&lt;item&gt;287&lt;/item&gt;&lt;item&gt;288&lt;/item&gt;&lt;item&gt;289&lt;/item&gt;&lt;item&gt;290&lt;/item&gt;&lt;item&gt;291&lt;/item&gt;&lt;item&gt;292&lt;/item&gt;&lt;item&gt;293&lt;/item&gt;&lt;item&gt;294&lt;/item&gt;&lt;item&gt;295&lt;/item&gt;&lt;item&gt;296&lt;/item&gt;&lt;item&gt;297&lt;/item&gt;&lt;item&gt;300&lt;/item&gt;&lt;item&gt;301&lt;/item&gt;&lt;item&gt;303&lt;/item&gt;&lt;item&gt;304&lt;/item&gt;&lt;item&gt;306&lt;/item&gt;&lt;item&gt;307&lt;/item&gt;&lt;item&gt;310&lt;/item&gt;&lt;item&gt;311&lt;/item&gt;&lt;item&gt;312&lt;/item&gt;&lt;item&gt;314&lt;/item&gt;&lt;item&gt;316&lt;/item&gt;&lt;item&gt;317&lt;/item&gt;&lt;item&gt;447&lt;/item&gt;&lt;item&gt;462&lt;/item&gt;&lt;item&gt;464&lt;/item&gt;&lt;item&gt;516&lt;/item&gt;&lt;item&gt;526&lt;/item&gt;&lt;item&gt;534&lt;/item&gt;&lt;item&gt;535&lt;/item&gt;&lt;item&gt;537&lt;/item&gt;&lt;item&gt;538&lt;/item&gt;&lt;item&gt;539&lt;/item&gt;&lt;item&gt;540&lt;/item&gt;&lt;/record-ids&gt;&lt;/item&gt;&lt;/Libraries&gt;"/>
  </w:docVars>
  <w:rsids>
    <w:rsidRoot w:val="00517F64"/>
    <w:rsid w:val="00001095"/>
    <w:rsid w:val="0000145D"/>
    <w:rsid w:val="000017AA"/>
    <w:rsid w:val="00002C79"/>
    <w:rsid w:val="00003847"/>
    <w:rsid w:val="0000597B"/>
    <w:rsid w:val="00005BB4"/>
    <w:rsid w:val="00006929"/>
    <w:rsid w:val="00006B89"/>
    <w:rsid w:val="00007091"/>
    <w:rsid w:val="000100CE"/>
    <w:rsid w:val="0001214D"/>
    <w:rsid w:val="0001268C"/>
    <w:rsid w:val="00013189"/>
    <w:rsid w:val="000131F3"/>
    <w:rsid w:val="00014822"/>
    <w:rsid w:val="00015826"/>
    <w:rsid w:val="00015D58"/>
    <w:rsid w:val="000169E5"/>
    <w:rsid w:val="000170F5"/>
    <w:rsid w:val="00017627"/>
    <w:rsid w:val="00017821"/>
    <w:rsid w:val="000225D8"/>
    <w:rsid w:val="00022706"/>
    <w:rsid w:val="0002359A"/>
    <w:rsid w:val="0002388A"/>
    <w:rsid w:val="00024468"/>
    <w:rsid w:val="00024C99"/>
    <w:rsid w:val="000250C6"/>
    <w:rsid w:val="00025210"/>
    <w:rsid w:val="000256DB"/>
    <w:rsid w:val="00026410"/>
    <w:rsid w:val="00026AE9"/>
    <w:rsid w:val="00026B79"/>
    <w:rsid w:val="00027C29"/>
    <w:rsid w:val="00027CB9"/>
    <w:rsid w:val="00030A98"/>
    <w:rsid w:val="00031C32"/>
    <w:rsid w:val="0003208D"/>
    <w:rsid w:val="00032B22"/>
    <w:rsid w:val="00032C25"/>
    <w:rsid w:val="00033D5B"/>
    <w:rsid w:val="00034509"/>
    <w:rsid w:val="000357CE"/>
    <w:rsid w:val="000358D7"/>
    <w:rsid w:val="000366AE"/>
    <w:rsid w:val="00037962"/>
    <w:rsid w:val="00041EF8"/>
    <w:rsid w:val="00042270"/>
    <w:rsid w:val="0004248A"/>
    <w:rsid w:val="00042CF6"/>
    <w:rsid w:val="00043601"/>
    <w:rsid w:val="000436E5"/>
    <w:rsid w:val="0004371F"/>
    <w:rsid w:val="00044055"/>
    <w:rsid w:val="000450D2"/>
    <w:rsid w:val="00045C62"/>
    <w:rsid w:val="00046025"/>
    <w:rsid w:val="00046BF5"/>
    <w:rsid w:val="00046D68"/>
    <w:rsid w:val="000471AF"/>
    <w:rsid w:val="00047401"/>
    <w:rsid w:val="00047658"/>
    <w:rsid w:val="000477EF"/>
    <w:rsid w:val="00047CA2"/>
    <w:rsid w:val="000500B8"/>
    <w:rsid w:val="0005020F"/>
    <w:rsid w:val="00052255"/>
    <w:rsid w:val="00053EC2"/>
    <w:rsid w:val="00053F01"/>
    <w:rsid w:val="0005610C"/>
    <w:rsid w:val="000611B1"/>
    <w:rsid w:val="0006141E"/>
    <w:rsid w:val="00061792"/>
    <w:rsid w:val="00062C07"/>
    <w:rsid w:val="00063348"/>
    <w:rsid w:val="00063A55"/>
    <w:rsid w:val="000663F1"/>
    <w:rsid w:val="00067038"/>
    <w:rsid w:val="00071D72"/>
    <w:rsid w:val="00071D76"/>
    <w:rsid w:val="00071EE3"/>
    <w:rsid w:val="0007323F"/>
    <w:rsid w:val="000770FE"/>
    <w:rsid w:val="00077154"/>
    <w:rsid w:val="00077A39"/>
    <w:rsid w:val="00080713"/>
    <w:rsid w:val="00080824"/>
    <w:rsid w:val="000817B7"/>
    <w:rsid w:val="000821C8"/>
    <w:rsid w:val="000839D1"/>
    <w:rsid w:val="00085BC0"/>
    <w:rsid w:val="000863D5"/>
    <w:rsid w:val="00087854"/>
    <w:rsid w:val="00087BBE"/>
    <w:rsid w:val="00090206"/>
    <w:rsid w:val="00090DAB"/>
    <w:rsid w:val="00091E85"/>
    <w:rsid w:val="00092AFF"/>
    <w:rsid w:val="000953DB"/>
    <w:rsid w:val="00096D79"/>
    <w:rsid w:val="00096F28"/>
    <w:rsid w:val="00097ED9"/>
    <w:rsid w:val="000A0069"/>
    <w:rsid w:val="000A035F"/>
    <w:rsid w:val="000A1D4B"/>
    <w:rsid w:val="000A264F"/>
    <w:rsid w:val="000A4479"/>
    <w:rsid w:val="000A5404"/>
    <w:rsid w:val="000A54D1"/>
    <w:rsid w:val="000A5FEB"/>
    <w:rsid w:val="000A6D6E"/>
    <w:rsid w:val="000A70AA"/>
    <w:rsid w:val="000B1512"/>
    <w:rsid w:val="000B25B3"/>
    <w:rsid w:val="000B26A0"/>
    <w:rsid w:val="000B3886"/>
    <w:rsid w:val="000B3BD1"/>
    <w:rsid w:val="000B5123"/>
    <w:rsid w:val="000B5989"/>
    <w:rsid w:val="000B7144"/>
    <w:rsid w:val="000C0E0F"/>
    <w:rsid w:val="000C17DF"/>
    <w:rsid w:val="000C3584"/>
    <w:rsid w:val="000C5F60"/>
    <w:rsid w:val="000C6B73"/>
    <w:rsid w:val="000C6D63"/>
    <w:rsid w:val="000D0706"/>
    <w:rsid w:val="000D0B86"/>
    <w:rsid w:val="000D0E6E"/>
    <w:rsid w:val="000D2D76"/>
    <w:rsid w:val="000D325D"/>
    <w:rsid w:val="000D4451"/>
    <w:rsid w:val="000D58A9"/>
    <w:rsid w:val="000D5B4E"/>
    <w:rsid w:val="000D63CA"/>
    <w:rsid w:val="000D70F8"/>
    <w:rsid w:val="000E186A"/>
    <w:rsid w:val="000E1AD7"/>
    <w:rsid w:val="000E27C8"/>
    <w:rsid w:val="000E2FB2"/>
    <w:rsid w:val="000E52F3"/>
    <w:rsid w:val="000E5B3E"/>
    <w:rsid w:val="000E7D90"/>
    <w:rsid w:val="000F0F26"/>
    <w:rsid w:val="000F108D"/>
    <w:rsid w:val="000F2F14"/>
    <w:rsid w:val="000F3974"/>
    <w:rsid w:val="000F39FF"/>
    <w:rsid w:val="000F4768"/>
    <w:rsid w:val="000F5417"/>
    <w:rsid w:val="000F6DB2"/>
    <w:rsid w:val="00100EE8"/>
    <w:rsid w:val="0010173E"/>
    <w:rsid w:val="00101B36"/>
    <w:rsid w:val="0010219F"/>
    <w:rsid w:val="001039CB"/>
    <w:rsid w:val="00104945"/>
    <w:rsid w:val="00104DF0"/>
    <w:rsid w:val="00111491"/>
    <w:rsid w:val="00111A60"/>
    <w:rsid w:val="00112523"/>
    <w:rsid w:val="00113A66"/>
    <w:rsid w:val="0011400B"/>
    <w:rsid w:val="00114745"/>
    <w:rsid w:val="001149E7"/>
    <w:rsid w:val="00114B74"/>
    <w:rsid w:val="00115F15"/>
    <w:rsid w:val="001169D5"/>
    <w:rsid w:val="001175F2"/>
    <w:rsid w:val="00122016"/>
    <w:rsid w:val="00124423"/>
    <w:rsid w:val="0012573A"/>
    <w:rsid w:val="00125AEA"/>
    <w:rsid w:val="0012700B"/>
    <w:rsid w:val="0013104C"/>
    <w:rsid w:val="001317CD"/>
    <w:rsid w:val="00131E9C"/>
    <w:rsid w:val="00133E24"/>
    <w:rsid w:val="00135388"/>
    <w:rsid w:val="001357A9"/>
    <w:rsid w:val="00136DA8"/>
    <w:rsid w:val="00136F2C"/>
    <w:rsid w:val="001373E7"/>
    <w:rsid w:val="0013743E"/>
    <w:rsid w:val="001427DB"/>
    <w:rsid w:val="0014363B"/>
    <w:rsid w:val="00143A30"/>
    <w:rsid w:val="00144E75"/>
    <w:rsid w:val="00145136"/>
    <w:rsid w:val="001453BB"/>
    <w:rsid w:val="00145407"/>
    <w:rsid w:val="00145476"/>
    <w:rsid w:val="001463DE"/>
    <w:rsid w:val="00146C8E"/>
    <w:rsid w:val="00147392"/>
    <w:rsid w:val="00147EC9"/>
    <w:rsid w:val="00147FA3"/>
    <w:rsid w:val="00150208"/>
    <w:rsid w:val="0015140E"/>
    <w:rsid w:val="00152234"/>
    <w:rsid w:val="00154ADE"/>
    <w:rsid w:val="001551D0"/>
    <w:rsid w:val="00155AA3"/>
    <w:rsid w:val="0015662C"/>
    <w:rsid w:val="0015688A"/>
    <w:rsid w:val="00160EAD"/>
    <w:rsid w:val="00161EF1"/>
    <w:rsid w:val="00163619"/>
    <w:rsid w:val="00163CD1"/>
    <w:rsid w:val="00164083"/>
    <w:rsid w:val="00164FB9"/>
    <w:rsid w:val="00165EE4"/>
    <w:rsid w:val="00167AA9"/>
    <w:rsid w:val="00167C5E"/>
    <w:rsid w:val="00170A0C"/>
    <w:rsid w:val="00171640"/>
    <w:rsid w:val="00171C5E"/>
    <w:rsid w:val="001720AB"/>
    <w:rsid w:val="00172329"/>
    <w:rsid w:val="001723BF"/>
    <w:rsid w:val="00172B32"/>
    <w:rsid w:val="001757F0"/>
    <w:rsid w:val="001767A3"/>
    <w:rsid w:val="0017723E"/>
    <w:rsid w:val="001803BB"/>
    <w:rsid w:val="001805B8"/>
    <w:rsid w:val="001809A5"/>
    <w:rsid w:val="001812A3"/>
    <w:rsid w:val="001816A8"/>
    <w:rsid w:val="00181844"/>
    <w:rsid w:val="00182B43"/>
    <w:rsid w:val="00182EC3"/>
    <w:rsid w:val="00184284"/>
    <w:rsid w:val="0018468D"/>
    <w:rsid w:val="001857E9"/>
    <w:rsid w:val="0018738B"/>
    <w:rsid w:val="001879B5"/>
    <w:rsid w:val="001918D8"/>
    <w:rsid w:val="00191BB7"/>
    <w:rsid w:val="0019412D"/>
    <w:rsid w:val="0019568E"/>
    <w:rsid w:val="001973B2"/>
    <w:rsid w:val="001A0EE0"/>
    <w:rsid w:val="001A20F4"/>
    <w:rsid w:val="001A335B"/>
    <w:rsid w:val="001A3569"/>
    <w:rsid w:val="001A463E"/>
    <w:rsid w:val="001A543D"/>
    <w:rsid w:val="001A5F3C"/>
    <w:rsid w:val="001A5FED"/>
    <w:rsid w:val="001A685D"/>
    <w:rsid w:val="001A79F1"/>
    <w:rsid w:val="001B00E0"/>
    <w:rsid w:val="001B12F6"/>
    <w:rsid w:val="001B1729"/>
    <w:rsid w:val="001B2252"/>
    <w:rsid w:val="001B2657"/>
    <w:rsid w:val="001B32E5"/>
    <w:rsid w:val="001B4557"/>
    <w:rsid w:val="001B4DFE"/>
    <w:rsid w:val="001B5AC0"/>
    <w:rsid w:val="001B5BD7"/>
    <w:rsid w:val="001B5D72"/>
    <w:rsid w:val="001B6A64"/>
    <w:rsid w:val="001B6F06"/>
    <w:rsid w:val="001C1078"/>
    <w:rsid w:val="001C273F"/>
    <w:rsid w:val="001C349E"/>
    <w:rsid w:val="001C68FF"/>
    <w:rsid w:val="001C691F"/>
    <w:rsid w:val="001C6BDE"/>
    <w:rsid w:val="001C78B7"/>
    <w:rsid w:val="001D0061"/>
    <w:rsid w:val="001D174C"/>
    <w:rsid w:val="001D1CD9"/>
    <w:rsid w:val="001D26D5"/>
    <w:rsid w:val="001D460D"/>
    <w:rsid w:val="001D52F9"/>
    <w:rsid w:val="001D5C6E"/>
    <w:rsid w:val="001D6EAC"/>
    <w:rsid w:val="001E1876"/>
    <w:rsid w:val="001E3A37"/>
    <w:rsid w:val="001E4382"/>
    <w:rsid w:val="001E703B"/>
    <w:rsid w:val="001E7B75"/>
    <w:rsid w:val="001E7BE3"/>
    <w:rsid w:val="001F04C1"/>
    <w:rsid w:val="001F0DC3"/>
    <w:rsid w:val="001F1130"/>
    <w:rsid w:val="001F208C"/>
    <w:rsid w:val="001F22D6"/>
    <w:rsid w:val="001F34EE"/>
    <w:rsid w:val="001F3D38"/>
    <w:rsid w:val="001F4F40"/>
    <w:rsid w:val="001F5A7B"/>
    <w:rsid w:val="001F5F5D"/>
    <w:rsid w:val="001F7100"/>
    <w:rsid w:val="00200CD5"/>
    <w:rsid w:val="00200F1F"/>
    <w:rsid w:val="002010E4"/>
    <w:rsid w:val="00201507"/>
    <w:rsid w:val="00201696"/>
    <w:rsid w:val="00201DF8"/>
    <w:rsid w:val="00202658"/>
    <w:rsid w:val="00206224"/>
    <w:rsid w:val="00206A1F"/>
    <w:rsid w:val="00210584"/>
    <w:rsid w:val="00210ADF"/>
    <w:rsid w:val="00210AF7"/>
    <w:rsid w:val="00210C28"/>
    <w:rsid w:val="002124EA"/>
    <w:rsid w:val="0021275A"/>
    <w:rsid w:val="00212CDE"/>
    <w:rsid w:val="002148A1"/>
    <w:rsid w:val="00214A27"/>
    <w:rsid w:val="002150D7"/>
    <w:rsid w:val="00216EA5"/>
    <w:rsid w:val="00217E75"/>
    <w:rsid w:val="0022054F"/>
    <w:rsid w:val="002205C7"/>
    <w:rsid w:val="00220C44"/>
    <w:rsid w:val="00222CF7"/>
    <w:rsid w:val="002244D2"/>
    <w:rsid w:val="002245AC"/>
    <w:rsid w:val="002247EB"/>
    <w:rsid w:val="00224B52"/>
    <w:rsid w:val="00224C3C"/>
    <w:rsid w:val="00224D25"/>
    <w:rsid w:val="00225170"/>
    <w:rsid w:val="00225319"/>
    <w:rsid w:val="00225352"/>
    <w:rsid w:val="0022553B"/>
    <w:rsid w:val="00225B64"/>
    <w:rsid w:val="00227101"/>
    <w:rsid w:val="00230339"/>
    <w:rsid w:val="00231024"/>
    <w:rsid w:val="002313E9"/>
    <w:rsid w:val="002323F5"/>
    <w:rsid w:val="002337E3"/>
    <w:rsid w:val="00234482"/>
    <w:rsid w:val="002345B4"/>
    <w:rsid w:val="00234E0D"/>
    <w:rsid w:val="00235196"/>
    <w:rsid w:val="002359C6"/>
    <w:rsid w:val="00236580"/>
    <w:rsid w:val="00236E09"/>
    <w:rsid w:val="0024113B"/>
    <w:rsid w:val="00241D6F"/>
    <w:rsid w:val="00242255"/>
    <w:rsid w:val="00242553"/>
    <w:rsid w:val="00244142"/>
    <w:rsid w:val="00245987"/>
    <w:rsid w:val="0024659B"/>
    <w:rsid w:val="002467B5"/>
    <w:rsid w:val="00247103"/>
    <w:rsid w:val="00250421"/>
    <w:rsid w:val="002504A7"/>
    <w:rsid w:val="00252A0A"/>
    <w:rsid w:val="00252F35"/>
    <w:rsid w:val="00254D68"/>
    <w:rsid w:val="0025500A"/>
    <w:rsid w:val="0025514E"/>
    <w:rsid w:val="0025667D"/>
    <w:rsid w:val="00261841"/>
    <w:rsid w:val="00263826"/>
    <w:rsid w:val="00263AA3"/>
    <w:rsid w:val="00264167"/>
    <w:rsid w:val="00266459"/>
    <w:rsid w:val="002664DB"/>
    <w:rsid w:val="00266F74"/>
    <w:rsid w:val="002672F5"/>
    <w:rsid w:val="00267981"/>
    <w:rsid w:val="002710F7"/>
    <w:rsid w:val="0027187A"/>
    <w:rsid w:val="00271E3D"/>
    <w:rsid w:val="00272330"/>
    <w:rsid w:val="00272A8A"/>
    <w:rsid w:val="00272C86"/>
    <w:rsid w:val="002738EC"/>
    <w:rsid w:val="00273D9E"/>
    <w:rsid w:val="0027425C"/>
    <w:rsid w:val="00274A74"/>
    <w:rsid w:val="00275F80"/>
    <w:rsid w:val="00276C35"/>
    <w:rsid w:val="0027717F"/>
    <w:rsid w:val="0027728C"/>
    <w:rsid w:val="0027786B"/>
    <w:rsid w:val="00280820"/>
    <w:rsid w:val="002809FE"/>
    <w:rsid w:val="00281C46"/>
    <w:rsid w:val="002834F6"/>
    <w:rsid w:val="0028423D"/>
    <w:rsid w:val="002843DC"/>
    <w:rsid w:val="00284738"/>
    <w:rsid w:val="002857B4"/>
    <w:rsid w:val="00286668"/>
    <w:rsid w:val="00286ADE"/>
    <w:rsid w:val="00286AE4"/>
    <w:rsid w:val="0028722B"/>
    <w:rsid w:val="00291E21"/>
    <w:rsid w:val="00292FC2"/>
    <w:rsid w:val="00294EAE"/>
    <w:rsid w:val="00295D75"/>
    <w:rsid w:val="002966DA"/>
    <w:rsid w:val="002979B1"/>
    <w:rsid w:val="00297D74"/>
    <w:rsid w:val="002A05DC"/>
    <w:rsid w:val="002A144A"/>
    <w:rsid w:val="002A197A"/>
    <w:rsid w:val="002A2486"/>
    <w:rsid w:val="002A2986"/>
    <w:rsid w:val="002A2B49"/>
    <w:rsid w:val="002A421E"/>
    <w:rsid w:val="002A48EE"/>
    <w:rsid w:val="002A4C3D"/>
    <w:rsid w:val="002A5920"/>
    <w:rsid w:val="002A6D75"/>
    <w:rsid w:val="002A76FD"/>
    <w:rsid w:val="002B1865"/>
    <w:rsid w:val="002B1C99"/>
    <w:rsid w:val="002B23B3"/>
    <w:rsid w:val="002B2E0C"/>
    <w:rsid w:val="002B35AF"/>
    <w:rsid w:val="002B3979"/>
    <w:rsid w:val="002B44D8"/>
    <w:rsid w:val="002B466F"/>
    <w:rsid w:val="002B487B"/>
    <w:rsid w:val="002B4E3A"/>
    <w:rsid w:val="002B5296"/>
    <w:rsid w:val="002B75CE"/>
    <w:rsid w:val="002C013E"/>
    <w:rsid w:val="002C1467"/>
    <w:rsid w:val="002C29E6"/>
    <w:rsid w:val="002C303C"/>
    <w:rsid w:val="002C30DE"/>
    <w:rsid w:val="002C31F5"/>
    <w:rsid w:val="002C3711"/>
    <w:rsid w:val="002C402A"/>
    <w:rsid w:val="002C4A2E"/>
    <w:rsid w:val="002C54F7"/>
    <w:rsid w:val="002C59C2"/>
    <w:rsid w:val="002C5FA2"/>
    <w:rsid w:val="002C7333"/>
    <w:rsid w:val="002C78DA"/>
    <w:rsid w:val="002C7D91"/>
    <w:rsid w:val="002D13F4"/>
    <w:rsid w:val="002D2E8C"/>
    <w:rsid w:val="002D334B"/>
    <w:rsid w:val="002D48D6"/>
    <w:rsid w:val="002D61DB"/>
    <w:rsid w:val="002D664D"/>
    <w:rsid w:val="002D666A"/>
    <w:rsid w:val="002D6BE7"/>
    <w:rsid w:val="002D7655"/>
    <w:rsid w:val="002D7895"/>
    <w:rsid w:val="002D7AEA"/>
    <w:rsid w:val="002E03D0"/>
    <w:rsid w:val="002E1698"/>
    <w:rsid w:val="002E1B05"/>
    <w:rsid w:val="002E1F37"/>
    <w:rsid w:val="002E33A1"/>
    <w:rsid w:val="002E33B7"/>
    <w:rsid w:val="002E5451"/>
    <w:rsid w:val="002E5A59"/>
    <w:rsid w:val="002E5B63"/>
    <w:rsid w:val="002E61B3"/>
    <w:rsid w:val="002E6F82"/>
    <w:rsid w:val="002E7FD5"/>
    <w:rsid w:val="002F06A2"/>
    <w:rsid w:val="002F06EB"/>
    <w:rsid w:val="002F25B3"/>
    <w:rsid w:val="002F2C02"/>
    <w:rsid w:val="002F2FFF"/>
    <w:rsid w:val="002F404B"/>
    <w:rsid w:val="002F4188"/>
    <w:rsid w:val="002F4702"/>
    <w:rsid w:val="002F505B"/>
    <w:rsid w:val="00301F36"/>
    <w:rsid w:val="003020C4"/>
    <w:rsid w:val="003024EF"/>
    <w:rsid w:val="00302BC4"/>
    <w:rsid w:val="0030346D"/>
    <w:rsid w:val="00303C86"/>
    <w:rsid w:val="0030405C"/>
    <w:rsid w:val="00304662"/>
    <w:rsid w:val="00305738"/>
    <w:rsid w:val="003058A4"/>
    <w:rsid w:val="00305A74"/>
    <w:rsid w:val="00306574"/>
    <w:rsid w:val="003066CA"/>
    <w:rsid w:val="00307BB2"/>
    <w:rsid w:val="00311A8B"/>
    <w:rsid w:val="00311AFA"/>
    <w:rsid w:val="003137D7"/>
    <w:rsid w:val="003154B7"/>
    <w:rsid w:val="00315F71"/>
    <w:rsid w:val="00317222"/>
    <w:rsid w:val="00317F6A"/>
    <w:rsid w:val="003205B2"/>
    <w:rsid w:val="00320ABF"/>
    <w:rsid w:val="00322851"/>
    <w:rsid w:val="0032352C"/>
    <w:rsid w:val="00323732"/>
    <w:rsid w:val="00323FBC"/>
    <w:rsid w:val="00325A60"/>
    <w:rsid w:val="00325C5F"/>
    <w:rsid w:val="003267E0"/>
    <w:rsid w:val="00330B3E"/>
    <w:rsid w:val="00331449"/>
    <w:rsid w:val="00331DBC"/>
    <w:rsid w:val="00333076"/>
    <w:rsid w:val="00333430"/>
    <w:rsid w:val="00333D64"/>
    <w:rsid w:val="00334C74"/>
    <w:rsid w:val="00334FE2"/>
    <w:rsid w:val="00335178"/>
    <w:rsid w:val="00336140"/>
    <w:rsid w:val="003362CF"/>
    <w:rsid w:val="00337978"/>
    <w:rsid w:val="00337A59"/>
    <w:rsid w:val="00343A8B"/>
    <w:rsid w:val="003455D0"/>
    <w:rsid w:val="00346130"/>
    <w:rsid w:val="0034777A"/>
    <w:rsid w:val="00347C98"/>
    <w:rsid w:val="0035024C"/>
    <w:rsid w:val="00350777"/>
    <w:rsid w:val="003509CC"/>
    <w:rsid w:val="003516BF"/>
    <w:rsid w:val="00351CA3"/>
    <w:rsid w:val="00351D43"/>
    <w:rsid w:val="003526A1"/>
    <w:rsid w:val="003530E8"/>
    <w:rsid w:val="00353C92"/>
    <w:rsid w:val="0035411A"/>
    <w:rsid w:val="003570FE"/>
    <w:rsid w:val="00357FD0"/>
    <w:rsid w:val="003605AF"/>
    <w:rsid w:val="00360702"/>
    <w:rsid w:val="00360BEA"/>
    <w:rsid w:val="00361C40"/>
    <w:rsid w:val="00363E30"/>
    <w:rsid w:val="00364100"/>
    <w:rsid w:val="0036516C"/>
    <w:rsid w:val="003653F6"/>
    <w:rsid w:val="00366246"/>
    <w:rsid w:val="00366F60"/>
    <w:rsid w:val="00370152"/>
    <w:rsid w:val="003705A2"/>
    <w:rsid w:val="00370B08"/>
    <w:rsid w:val="00371D40"/>
    <w:rsid w:val="0037567D"/>
    <w:rsid w:val="00375B73"/>
    <w:rsid w:val="00375F8A"/>
    <w:rsid w:val="003767D7"/>
    <w:rsid w:val="003768D1"/>
    <w:rsid w:val="003817EB"/>
    <w:rsid w:val="00381D32"/>
    <w:rsid w:val="00381E38"/>
    <w:rsid w:val="00382379"/>
    <w:rsid w:val="003832DF"/>
    <w:rsid w:val="003843B3"/>
    <w:rsid w:val="003847D9"/>
    <w:rsid w:val="00384852"/>
    <w:rsid w:val="00384861"/>
    <w:rsid w:val="00387F39"/>
    <w:rsid w:val="00390F50"/>
    <w:rsid w:val="003915D3"/>
    <w:rsid w:val="00391B4C"/>
    <w:rsid w:val="00391BBE"/>
    <w:rsid w:val="003925ED"/>
    <w:rsid w:val="0039436B"/>
    <w:rsid w:val="003951A7"/>
    <w:rsid w:val="00395E10"/>
    <w:rsid w:val="00395E1F"/>
    <w:rsid w:val="003A3F40"/>
    <w:rsid w:val="003A3FC6"/>
    <w:rsid w:val="003A51B8"/>
    <w:rsid w:val="003A522B"/>
    <w:rsid w:val="003A5801"/>
    <w:rsid w:val="003A5AA4"/>
    <w:rsid w:val="003A6E52"/>
    <w:rsid w:val="003A72E0"/>
    <w:rsid w:val="003B44FB"/>
    <w:rsid w:val="003B59A8"/>
    <w:rsid w:val="003B5F21"/>
    <w:rsid w:val="003B6F06"/>
    <w:rsid w:val="003B72E1"/>
    <w:rsid w:val="003B7882"/>
    <w:rsid w:val="003B7A1B"/>
    <w:rsid w:val="003B7B32"/>
    <w:rsid w:val="003C00AA"/>
    <w:rsid w:val="003C1C5B"/>
    <w:rsid w:val="003C280A"/>
    <w:rsid w:val="003C2DD5"/>
    <w:rsid w:val="003C2EE5"/>
    <w:rsid w:val="003C2F0D"/>
    <w:rsid w:val="003C3C95"/>
    <w:rsid w:val="003C4791"/>
    <w:rsid w:val="003C51E7"/>
    <w:rsid w:val="003C61CF"/>
    <w:rsid w:val="003C65B7"/>
    <w:rsid w:val="003C6896"/>
    <w:rsid w:val="003C7BB8"/>
    <w:rsid w:val="003D1E8B"/>
    <w:rsid w:val="003D560D"/>
    <w:rsid w:val="003D618D"/>
    <w:rsid w:val="003D6EC9"/>
    <w:rsid w:val="003D725B"/>
    <w:rsid w:val="003D7FF8"/>
    <w:rsid w:val="003E03D5"/>
    <w:rsid w:val="003E0862"/>
    <w:rsid w:val="003E0E26"/>
    <w:rsid w:val="003E1516"/>
    <w:rsid w:val="003E21E1"/>
    <w:rsid w:val="003E3AD4"/>
    <w:rsid w:val="003E4646"/>
    <w:rsid w:val="003E4D1E"/>
    <w:rsid w:val="003E590F"/>
    <w:rsid w:val="003E5BA6"/>
    <w:rsid w:val="003E5F96"/>
    <w:rsid w:val="003F19A8"/>
    <w:rsid w:val="003F21EA"/>
    <w:rsid w:val="003F239D"/>
    <w:rsid w:val="003F2434"/>
    <w:rsid w:val="003F3071"/>
    <w:rsid w:val="003F3DE9"/>
    <w:rsid w:val="003F4A5F"/>
    <w:rsid w:val="003F716D"/>
    <w:rsid w:val="004009E9"/>
    <w:rsid w:val="00401769"/>
    <w:rsid w:val="0040184B"/>
    <w:rsid w:val="00401F75"/>
    <w:rsid w:val="00402552"/>
    <w:rsid w:val="004026DF"/>
    <w:rsid w:val="00402E09"/>
    <w:rsid w:val="00403BDC"/>
    <w:rsid w:val="00404995"/>
    <w:rsid w:val="004055E8"/>
    <w:rsid w:val="004062E8"/>
    <w:rsid w:val="004078F8"/>
    <w:rsid w:val="00407C63"/>
    <w:rsid w:val="00411074"/>
    <w:rsid w:val="00412A91"/>
    <w:rsid w:val="00412EF6"/>
    <w:rsid w:val="00414031"/>
    <w:rsid w:val="004146B0"/>
    <w:rsid w:val="004147B9"/>
    <w:rsid w:val="004162C4"/>
    <w:rsid w:val="004178D4"/>
    <w:rsid w:val="00417AF9"/>
    <w:rsid w:val="00417CA0"/>
    <w:rsid w:val="00420046"/>
    <w:rsid w:val="00421FCA"/>
    <w:rsid w:val="00422087"/>
    <w:rsid w:val="00422439"/>
    <w:rsid w:val="00422AB4"/>
    <w:rsid w:val="00422FA9"/>
    <w:rsid w:val="0042364D"/>
    <w:rsid w:val="00423A3E"/>
    <w:rsid w:val="00426F82"/>
    <w:rsid w:val="00430CA9"/>
    <w:rsid w:val="00430F40"/>
    <w:rsid w:val="0043192B"/>
    <w:rsid w:val="004326BA"/>
    <w:rsid w:val="00432D20"/>
    <w:rsid w:val="004340C0"/>
    <w:rsid w:val="004366CD"/>
    <w:rsid w:val="00440798"/>
    <w:rsid w:val="0044196A"/>
    <w:rsid w:val="004423F8"/>
    <w:rsid w:val="004432C1"/>
    <w:rsid w:val="0044367F"/>
    <w:rsid w:val="004444DC"/>
    <w:rsid w:val="004445DF"/>
    <w:rsid w:val="00445598"/>
    <w:rsid w:val="0044761B"/>
    <w:rsid w:val="004478AC"/>
    <w:rsid w:val="00447CE7"/>
    <w:rsid w:val="00452780"/>
    <w:rsid w:val="00452EDC"/>
    <w:rsid w:val="00453028"/>
    <w:rsid w:val="0045388B"/>
    <w:rsid w:val="00453E17"/>
    <w:rsid w:val="00454505"/>
    <w:rsid w:val="00456155"/>
    <w:rsid w:val="0045664D"/>
    <w:rsid w:val="00457CC8"/>
    <w:rsid w:val="004601A9"/>
    <w:rsid w:val="00461294"/>
    <w:rsid w:val="0046145E"/>
    <w:rsid w:val="0046204E"/>
    <w:rsid w:val="00462B51"/>
    <w:rsid w:val="00464B18"/>
    <w:rsid w:val="004662AE"/>
    <w:rsid w:val="0047028D"/>
    <w:rsid w:val="00470565"/>
    <w:rsid w:val="004725B9"/>
    <w:rsid w:val="004727D8"/>
    <w:rsid w:val="00472FAD"/>
    <w:rsid w:val="004731E0"/>
    <w:rsid w:val="00473A14"/>
    <w:rsid w:val="00474C37"/>
    <w:rsid w:val="004750E8"/>
    <w:rsid w:val="00475A92"/>
    <w:rsid w:val="004768AF"/>
    <w:rsid w:val="004813DB"/>
    <w:rsid w:val="0048202D"/>
    <w:rsid w:val="00482A72"/>
    <w:rsid w:val="00482BC2"/>
    <w:rsid w:val="00483AF8"/>
    <w:rsid w:val="00484489"/>
    <w:rsid w:val="00484699"/>
    <w:rsid w:val="00484948"/>
    <w:rsid w:val="00484A87"/>
    <w:rsid w:val="00484E28"/>
    <w:rsid w:val="0048510E"/>
    <w:rsid w:val="00485181"/>
    <w:rsid w:val="0049171A"/>
    <w:rsid w:val="00491EA6"/>
    <w:rsid w:val="00492BAA"/>
    <w:rsid w:val="00493E9E"/>
    <w:rsid w:val="00494477"/>
    <w:rsid w:val="0049619B"/>
    <w:rsid w:val="00496D91"/>
    <w:rsid w:val="00496EA8"/>
    <w:rsid w:val="00497B54"/>
    <w:rsid w:val="00497B9E"/>
    <w:rsid w:val="004A2D8D"/>
    <w:rsid w:val="004A451B"/>
    <w:rsid w:val="004A4FD0"/>
    <w:rsid w:val="004A6094"/>
    <w:rsid w:val="004A632C"/>
    <w:rsid w:val="004A65BD"/>
    <w:rsid w:val="004A6EE9"/>
    <w:rsid w:val="004A7AAC"/>
    <w:rsid w:val="004B0619"/>
    <w:rsid w:val="004B1A45"/>
    <w:rsid w:val="004B21D4"/>
    <w:rsid w:val="004B2957"/>
    <w:rsid w:val="004B2C46"/>
    <w:rsid w:val="004B3946"/>
    <w:rsid w:val="004B4324"/>
    <w:rsid w:val="004B4CE9"/>
    <w:rsid w:val="004B691D"/>
    <w:rsid w:val="004B72C0"/>
    <w:rsid w:val="004B7498"/>
    <w:rsid w:val="004B7D5A"/>
    <w:rsid w:val="004C1142"/>
    <w:rsid w:val="004C1989"/>
    <w:rsid w:val="004C34F0"/>
    <w:rsid w:val="004C3E9A"/>
    <w:rsid w:val="004C491A"/>
    <w:rsid w:val="004C50C3"/>
    <w:rsid w:val="004C6C13"/>
    <w:rsid w:val="004D05FE"/>
    <w:rsid w:val="004D141B"/>
    <w:rsid w:val="004D3561"/>
    <w:rsid w:val="004D45BA"/>
    <w:rsid w:val="004D59E5"/>
    <w:rsid w:val="004D6F17"/>
    <w:rsid w:val="004D71D3"/>
    <w:rsid w:val="004E0383"/>
    <w:rsid w:val="004E1ECA"/>
    <w:rsid w:val="004E3242"/>
    <w:rsid w:val="004E517E"/>
    <w:rsid w:val="004E5D38"/>
    <w:rsid w:val="004E5DB7"/>
    <w:rsid w:val="004F24D2"/>
    <w:rsid w:val="004F39C6"/>
    <w:rsid w:val="004F3C3C"/>
    <w:rsid w:val="004F507E"/>
    <w:rsid w:val="004F598B"/>
    <w:rsid w:val="004F5E5A"/>
    <w:rsid w:val="004F5EBF"/>
    <w:rsid w:val="004F7431"/>
    <w:rsid w:val="004F74D5"/>
    <w:rsid w:val="0050129D"/>
    <w:rsid w:val="005013B7"/>
    <w:rsid w:val="00502925"/>
    <w:rsid w:val="00503612"/>
    <w:rsid w:val="00503C6E"/>
    <w:rsid w:val="0050411B"/>
    <w:rsid w:val="00505269"/>
    <w:rsid w:val="00505EBF"/>
    <w:rsid w:val="00506630"/>
    <w:rsid w:val="005066B8"/>
    <w:rsid w:val="00512BF9"/>
    <w:rsid w:val="00513336"/>
    <w:rsid w:val="00513666"/>
    <w:rsid w:val="00514FA2"/>
    <w:rsid w:val="005175B8"/>
    <w:rsid w:val="005175F3"/>
    <w:rsid w:val="00517E40"/>
    <w:rsid w:val="00517F64"/>
    <w:rsid w:val="00521885"/>
    <w:rsid w:val="00524286"/>
    <w:rsid w:val="00524729"/>
    <w:rsid w:val="00524B43"/>
    <w:rsid w:val="00526257"/>
    <w:rsid w:val="00526344"/>
    <w:rsid w:val="005271A4"/>
    <w:rsid w:val="00527D0E"/>
    <w:rsid w:val="005309A8"/>
    <w:rsid w:val="005311B1"/>
    <w:rsid w:val="005317A2"/>
    <w:rsid w:val="00531B27"/>
    <w:rsid w:val="00532909"/>
    <w:rsid w:val="0053364C"/>
    <w:rsid w:val="0053376A"/>
    <w:rsid w:val="00534343"/>
    <w:rsid w:val="00534ACD"/>
    <w:rsid w:val="00534C18"/>
    <w:rsid w:val="00536DBD"/>
    <w:rsid w:val="00537C9F"/>
    <w:rsid w:val="0054045A"/>
    <w:rsid w:val="005412DB"/>
    <w:rsid w:val="0054164E"/>
    <w:rsid w:val="00542E8E"/>
    <w:rsid w:val="0054326F"/>
    <w:rsid w:val="00543378"/>
    <w:rsid w:val="00543EA2"/>
    <w:rsid w:val="0054463A"/>
    <w:rsid w:val="00545707"/>
    <w:rsid w:val="00545F6B"/>
    <w:rsid w:val="0054617F"/>
    <w:rsid w:val="005472CD"/>
    <w:rsid w:val="00547B7A"/>
    <w:rsid w:val="00550A9B"/>
    <w:rsid w:val="00550FBC"/>
    <w:rsid w:val="00552459"/>
    <w:rsid w:val="00552AF0"/>
    <w:rsid w:val="005533FD"/>
    <w:rsid w:val="005535A4"/>
    <w:rsid w:val="00554DF6"/>
    <w:rsid w:val="00555758"/>
    <w:rsid w:val="00555FB6"/>
    <w:rsid w:val="00560664"/>
    <w:rsid w:val="00561599"/>
    <w:rsid w:val="00563CB0"/>
    <w:rsid w:val="00566225"/>
    <w:rsid w:val="005668A9"/>
    <w:rsid w:val="0056693F"/>
    <w:rsid w:val="00566FBB"/>
    <w:rsid w:val="0057116B"/>
    <w:rsid w:val="00571650"/>
    <w:rsid w:val="0057222D"/>
    <w:rsid w:val="005725C2"/>
    <w:rsid w:val="00572697"/>
    <w:rsid w:val="00572D0C"/>
    <w:rsid w:val="00572E15"/>
    <w:rsid w:val="00572E35"/>
    <w:rsid w:val="00573E81"/>
    <w:rsid w:val="00575D03"/>
    <w:rsid w:val="005760FE"/>
    <w:rsid w:val="00576481"/>
    <w:rsid w:val="005777EB"/>
    <w:rsid w:val="00577AB2"/>
    <w:rsid w:val="005801A0"/>
    <w:rsid w:val="005802BE"/>
    <w:rsid w:val="005819CC"/>
    <w:rsid w:val="005836F9"/>
    <w:rsid w:val="00583823"/>
    <w:rsid w:val="00583891"/>
    <w:rsid w:val="0058399E"/>
    <w:rsid w:val="00583D1C"/>
    <w:rsid w:val="0058426E"/>
    <w:rsid w:val="00585AF8"/>
    <w:rsid w:val="00585C10"/>
    <w:rsid w:val="005872F3"/>
    <w:rsid w:val="00590426"/>
    <w:rsid w:val="005928B7"/>
    <w:rsid w:val="00592DA6"/>
    <w:rsid w:val="005957B2"/>
    <w:rsid w:val="005957BF"/>
    <w:rsid w:val="005960E8"/>
    <w:rsid w:val="00596166"/>
    <w:rsid w:val="00597254"/>
    <w:rsid w:val="00597B2E"/>
    <w:rsid w:val="005A0698"/>
    <w:rsid w:val="005A0F96"/>
    <w:rsid w:val="005A1025"/>
    <w:rsid w:val="005A14D4"/>
    <w:rsid w:val="005A1DED"/>
    <w:rsid w:val="005A27C3"/>
    <w:rsid w:val="005A2A82"/>
    <w:rsid w:val="005A2C0B"/>
    <w:rsid w:val="005A3A36"/>
    <w:rsid w:val="005A4749"/>
    <w:rsid w:val="005A4D0B"/>
    <w:rsid w:val="005A7AD8"/>
    <w:rsid w:val="005B0B0F"/>
    <w:rsid w:val="005B12E2"/>
    <w:rsid w:val="005B14CB"/>
    <w:rsid w:val="005B2FD7"/>
    <w:rsid w:val="005B428E"/>
    <w:rsid w:val="005B4618"/>
    <w:rsid w:val="005B5535"/>
    <w:rsid w:val="005B7641"/>
    <w:rsid w:val="005C1C1D"/>
    <w:rsid w:val="005C2AD8"/>
    <w:rsid w:val="005C2E4B"/>
    <w:rsid w:val="005C4066"/>
    <w:rsid w:val="005C42CC"/>
    <w:rsid w:val="005C440B"/>
    <w:rsid w:val="005C49CC"/>
    <w:rsid w:val="005C715D"/>
    <w:rsid w:val="005D0027"/>
    <w:rsid w:val="005D0698"/>
    <w:rsid w:val="005D2F43"/>
    <w:rsid w:val="005D4A06"/>
    <w:rsid w:val="005D63E0"/>
    <w:rsid w:val="005E009A"/>
    <w:rsid w:val="005E0553"/>
    <w:rsid w:val="005E1DDF"/>
    <w:rsid w:val="005E2901"/>
    <w:rsid w:val="005E30DE"/>
    <w:rsid w:val="005E3BE9"/>
    <w:rsid w:val="005E3C06"/>
    <w:rsid w:val="005E3C27"/>
    <w:rsid w:val="005E3E82"/>
    <w:rsid w:val="005E44F3"/>
    <w:rsid w:val="005E5B5C"/>
    <w:rsid w:val="005E6110"/>
    <w:rsid w:val="005E78FC"/>
    <w:rsid w:val="005E7D20"/>
    <w:rsid w:val="005F07AB"/>
    <w:rsid w:val="005F18C3"/>
    <w:rsid w:val="005F3129"/>
    <w:rsid w:val="005F3486"/>
    <w:rsid w:val="005F3554"/>
    <w:rsid w:val="005F381A"/>
    <w:rsid w:val="005F4CC2"/>
    <w:rsid w:val="005F66E9"/>
    <w:rsid w:val="005F6BAB"/>
    <w:rsid w:val="005F7641"/>
    <w:rsid w:val="00600EB6"/>
    <w:rsid w:val="0060104F"/>
    <w:rsid w:val="00601C20"/>
    <w:rsid w:val="006026E6"/>
    <w:rsid w:val="0060333F"/>
    <w:rsid w:val="0060434C"/>
    <w:rsid w:val="00605912"/>
    <w:rsid w:val="00605D1D"/>
    <w:rsid w:val="006064EA"/>
    <w:rsid w:val="00606FEF"/>
    <w:rsid w:val="00607147"/>
    <w:rsid w:val="0060734A"/>
    <w:rsid w:val="00611B7A"/>
    <w:rsid w:val="00612992"/>
    <w:rsid w:val="006140DE"/>
    <w:rsid w:val="006160C5"/>
    <w:rsid w:val="006161CA"/>
    <w:rsid w:val="00616F10"/>
    <w:rsid w:val="00616F18"/>
    <w:rsid w:val="006204E6"/>
    <w:rsid w:val="00621A8A"/>
    <w:rsid w:val="00621C1F"/>
    <w:rsid w:val="00621FE3"/>
    <w:rsid w:val="0062244C"/>
    <w:rsid w:val="00622AF7"/>
    <w:rsid w:val="00622B17"/>
    <w:rsid w:val="00623675"/>
    <w:rsid w:val="00623F0E"/>
    <w:rsid w:val="006256C5"/>
    <w:rsid w:val="00627379"/>
    <w:rsid w:val="006278EC"/>
    <w:rsid w:val="00627B12"/>
    <w:rsid w:val="00627C32"/>
    <w:rsid w:val="00627EB3"/>
    <w:rsid w:val="00630AA5"/>
    <w:rsid w:val="00630D5D"/>
    <w:rsid w:val="0063174C"/>
    <w:rsid w:val="0063224F"/>
    <w:rsid w:val="006327D6"/>
    <w:rsid w:val="00632D8C"/>
    <w:rsid w:val="00633084"/>
    <w:rsid w:val="00633806"/>
    <w:rsid w:val="00633832"/>
    <w:rsid w:val="0063448E"/>
    <w:rsid w:val="00634DA1"/>
    <w:rsid w:val="00634F6E"/>
    <w:rsid w:val="0063652B"/>
    <w:rsid w:val="006405A3"/>
    <w:rsid w:val="0064061D"/>
    <w:rsid w:val="00641809"/>
    <w:rsid w:val="00645F86"/>
    <w:rsid w:val="0064640B"/>
    <w:rsid w:val="006474B4"/>
    <w:rsid w:val="00647F70"/>
    <w:rsid w:val="00650284"/>
    <w:rsid w:val="00650822"/>
    <w:rsid w:val="0065089C"/>
    <w:rsid w:val="006520B9"/>
    <w:rsid w:val="0065262A"/>
    <w:rsid w:val="006526DE"/>
    <w:rsid w:val="00653286"/>
    <w:rsid w:val="00654249"/>
    <w:rsid w:val="00654524"/>
    <w:rsid w:val="00654D3A"/>
    <w:rsid w:val="00655D0A"/>
    <w:rsid w:val="006572C0"/>
    <w:rsid w:val="0065753B"/>
    <w:rsid w:val="00660C56"/>
    <w:rsid w:val="00661171"/>
    <w:rsid w:val="006628E0"/>
    <w:rsid w:val="006630FC"/>
    <w:rsid w:val="0066493E"/>
    <w:rsid w:val="00665E64"/>
    <w:rsid w:val="00666477"/>
    <w:rsid w:val="00666B39"/>
    <w:rsid w:val="0067056E"/>
    <w:rsid w:val="00670DF0"/>
    <w:rsid w:val="0067346C"/>
    <w:rsid w:val="006743ED"/>
    <w:rsid w:val="00675929"/>
    <w:rsid w:val="00675B69"/>
    <w:rsid w:val="00675CA8"/>
    <w:rsid w:val="00675CE0"/>
    <w:rsid w:val="00676C87"/>
    <w:rsid w:val="006778D8"/>
    <w:rsid w:val="00677DF4"/>
    <w:rsid w:val="00681D9F"/>
    <w:rsid w:val="00682033"/>
    <w:rsid w:val="00682297"/>
    <w:rsid w:val="00682594"/>
    <w:rsid w:val="00683D50"/>
    <w:rsid w:val="006848EF"/>
    <w:rsid w:val="006858DC"/>
    <w:rsid w:val="006861BB"/>
    <w:rsid w:val="0068769C"/>
    <w:rsid w:val="00687B2C"/>
    <w:rsid w:val="00690781"/>
    <w:rsid w:val="006942E9"/>
    <w:rsid w:val="00694707"/>
    <w:rsid w:val="00694A80"/>
    <w:rsid w:val="00694F7F"/>
    <w:rsid w:val="00695B19"/>
    <w:rsid w:val="006961B9"/>
    <w:rsid w:val="00697832"/>
    <w:rsid w:val="00697DFC"/>
    <w:rsid w:val="006A012F"/>
    <w:rsid w:val="006A0D71"/>
    <w:rsid w:val="006A22F0"/>
    <w:rsid w:val="006A3431"/>
    <w:rsid w:val="006A3A8E"/>
    <w:rsid w:val="006A48DB"/>
    <w:rsid w:val="006A54DD"/>
    <w:rsid w:val="006B0130"/>
    <w:rsid w:val="006B0337"/>
    <w:rsid w:val="006B056B"/>
    <w:rsid w:val="006B1693"/>
    <w:rsid w:val="006B293F"/>
    <w:rsid w:val="006B2A12"/>
    <w:rsid w:val="006B41DC"/>
    <w:rsid w:val="006B5CFC"/>
    <w:rsid w:val="006B6658"/>
    <w:rsid w:val="006B6A21"/>
    <w:rsid w:val="006B7472"/>
    <w:rsid w:val="006C0581"/>
    <w:rsid w:val="006C0636"/>
    <w:rsid w:val="006C2F57"/>
    <w:rsid w:val="006C31C7"/>
    <w:rsid w:val="006C3DC5"/>
    <w:rsid w:val="006C4335"/>
    <w:rsid w:val="006C6A0C"/>
    <w:rsid w:val="006C7555"/>
    <w:rsid w:val="006D2F36"/>
    <w:rsid w:val="006D74DF"/>
    <w:rsid w:val="006E0318"/>
    <w:rsid w:val="006E09F0"/>
    <w:rsid w:val="006E0D2D"/>
    <w:rsid w:val="006E0D9E"/>
    <w:rsid w:val="006E16E8"/>
    <w:rsid w:val="006E1FDC"/>
    <w:rsid w:val="006E25DE"/>
    <w:rsid w:val="006E2AA7"/>
    <w:rsid w:val="006E346B"/>
    <w:rsid w:val="006E3E04"/>
    <w:rsid w:val="006E418D"/>
    <w:rsid w:val="006E52D8"/>
    <w:rsid w:val="006E5A53"/>
    <w:rsid w:val="006E606E"/>
    <w:rsid w:val="006E6AA3"/>
    <w:rsid w:val="006E7EC6"/>
    <w:rsid w:val="006F0D3F"/>
    <w:rsid w:val="006F0FCD"/>
    <w:rsid w:val="006F1633"/>
    <w:rsid w:val="006F229D"/>
    <w:rsid w:val="006F432A"/>
    <w:rsid w:val="006F4B62"/>
    <w:rsid w:val="006F4C8B"/>
    <w:rsid w:val="006F5046"/>
    <w:rsid w:val="006F65F0"/>
    <w:rsid w:val="006F729B"/>
    <w:rsid w:val="006F74F4"/>
    <w:rsid w:val="006F7B94"/>
    <w:rsid w:val="00700211"/>
    <w:rsid w:val="00700315"/>
    <w:rsid w:val="0070305C"/>
    <w:rsid w:val="00703E03"/>
    <w:rsid w:val="00704CCA"/>
    <w:rsid w:val="00705200"/>
    <w:rsid w:val="00705592"/>
    <w:rsid w:val="0070596E"/>
    <w:rsid w:val="00705BB9"/>
    <w:rsid w:val="0070786E"/>
    <w:rsid w:val="0071076C"/>
    <w:rsid w:val="007107CC"/>
    <w:rsid w:val="00710801"/>
    <w:rsid w:val="007119F5"/>
    <w:rsid w:val="00712167"/>
    <w:rsid w:val="007134E1"/>
    <w:rsid w:val="00715FA5"/>
    <w:rsid w:val="007177E1"/>
    <w:rsid w:val="007202BF"/>
    <w:rsid w:val="00721EF1"/>
    <w:rsid w:val="00722F1F"/>
    <w:rsid w:val="00725570"/>
    <w:rsid w:val="00725EE8"/>
    <w:rsid w:val="0072648D"/>
    <w:rsid w:val="00726993"/>
    <w:rsid w:val="007302B1"/>
    <w:rsid w:val="0073088C"/>
    <w:rsid w:val="00731131"/>
    <w:rsid w:val="00734628"/>
    <w:rsid w:val="00734DDD"/>
    <w:rsid w:val="007355FE"/>
    <w:rsid w:val="00735DEC"/>
    <w:rsid w:val="007374FA"/>
    <w:rsid w:val="00741774"/>
    <w:rsid w:val="00741F2A"/>
    <w:rsid w:val="00742A95"/>
    <w:rsid w:val="007432CE"/>
    <w:rsid w:val="00746237"/>
    <w:rsid w:val="007465DC"/>
    <w:rsid w:val="007472AA"/>
    <w:rsid w:val="0075050A"/>
    <w:rsid w:val="00752D8C"/>
    <w:rsid w:val="007534E7"/>
    <w:rsid w:val="00754753"/>
    <w:rsid w:val="00754BAD"/>
    <w:rsid w:val="00756482"/>
    <w:rsid w:val="00762081"/>
    <w:rsid w:val="007629CC"/>
    <w:rsid w:val="00765188"/>
    <w:rsid w:val="007651E0"/>
    <w:rsid w:val="007658F1"/>
    <w:rsid w:val="0076708C"/>
    <w:rsid w:val="00767CDF"/>
    <w:rsid w:val="00767E07"/>
    <w:rsid w:val="0077029F"/>
    <w:rsid w:val="00771C38"/>
    <w:rsid w:val="0077239B"/>
    <w:rsid w:val="00772AA4"/>
    <w:rsid w:val="00772F71"/>
    <w:rsid w:val="0077333B"/>
    <w:rsid w:val="0077455F"/>
    <w:rsid w:val="007746AA"/>
    <w:rsid w:val="00776541"/>
    <w:rsid w:val="00776AE5"/>
    <w:rsid w:val="00777ACC"/>
    <w:rsid w:val="00780AA5"/>
    <w:rsid w:val="00780AD6"/>
    <w:rsid w:val="00780F05"/>
    <w:rsid w:val="0078110F"/>
    <w:rsid w:val="0078113C"/>
    <w:rsid w:val="007812A1"/>
    <w:rsid w:val="0078375B"/>
    <w:rsid w:val="00784B9E"/>
    <w:rsid w:val="00785D2C"/>
    <w:rsid w:val="00786D46"/>
    <w:rsid w:val="007878B9"/>
    <w:rsid w:val="00790088"/>
    <w:rsid w:val="007901EE"/>
    <w:rsid w:val="00790B35"/>
    <w:rsid w:val="007931DC"/>
    <w:rsid w:val="0079409D"/>
    <w:rsid w:val="00794BD4"/>
    <w:rsid w:val="00795001"/>
    <w:rsid w:val="00795149"/>
    <w:rsid w:val="007A193A"/>
    <w:rsid w:val="007A2909"/>
    <w:rsid w:val="007A2ACF"/>
    <w:rsid w:val="007A2E8B"/>
    <w:rsid w:val="007A4212"/>
    <w:rsid w:val="007A44C4"/>
    <w:rsid w:val="007A4BD0"/>
    <w:rsid w:val="007A69AD"/>
    <w:rsid w:val="007A795A"/>
    <w:rsid w:val="007B038E"/>
    <w:rsid w:val="007B05B1"/>
    <w:rsid w:val="007B2612"/>
    <w:rsid w:val="007B26C1"/>
    <w:rsid w:val="007B2CBC"/>
    <w:rsid w:val="007B749C"/>
    <w:rsid w:val="007B7B41"/>
    <w:rsid w:val="007B7B60"/>
    <w:rsid w:val="007B7C7D"/>
    <w:rsid w:val="007C221C"/>
    <w:rsid w:val="007C2644"/>
    <w:rsid w:val="007C37E1"/>
    <w:rsid w:val="007C40BD"/>
    <w:rsid w:val="007C56F4"/>
    <w:rsid w:val="007C6A45"/>
    <w:rsid w:val="007C73F6"/>
    <w:rsid w:val="007C74D9"/>
    <w:rsid w:val="007C7749"/>
    <w:rsid w:val="007D0977"/>
    <w:rsid w:val="007D13E4"/>
    <w:rsid w:val="007D1508"/>
    <w:rsid w:val="007D178E"/>
    <w:rsid w:val="007D22AA"/>
    <w:rsid w:val="007D2D44"/>
    <w:rsid w:val="007D2EE6"/>
    <w:rsid w:val="007D3984"/>
    <w:rsid w:val="007D4498"/>
    <w:rsid w:val="007D60CE"/>
    <w:rsid w:val="007D6918"/>
    <w:rsid w:val="007D72DC"/>
    <w:rsid w:val="007D7FBC"/>
    <w:rsid w:val="007E176E"/>
    <w:rsid w:val="007E2066"/>
    <w:rsid w:val="007E21F7"/>
    <w:rsid w:val="007E2565"/>
    <w:rsid w:val="007E2F40"/>
    <w:rsid w:val="007E36A8"/>
    <w:rsid w:val="007E4A95"/>
    <w:rsid w:val="007E6211"/>
    <w:rsid w:val="007E76F7"/>
    <w:rsid w:val="007F26F9"/>
    <w:rsid w:val="007F283A"/>
    <w:rsid w:val="007F439A"/>
    <w:rsid w:val="007F490C"/>
    <w:rsid w:val="007F6EF0"/>
    <w:rsid w:val="00800DAE"/>
    <w:rsid w:val="00800F68"/>
    <w:rsid w:val="0080192F"/>
    <w:rsid w:val="00801D87"/>
    <w:rsid w:val="00803195"/>
    <w:rsid w:val="00804B09"/>
    <w:rsid w:val="00806073"/>
    <w:rsid w:val="008124AC"/>
    <w:rsid w:val="00812CCB"/>
    <w:rsid w:val="0081358B"/>
    <w:rsid w:val="00814EAE"/>
    <w:rsid w:val="00822075"/>
    <w:rsid w:val="008231B6"/>
    <w:rsid w:val="0082374D"/>
    <w:rsid w:val="00823E0B"/>
    <w:rsid w:val="00824553"/>
    <w:rsid w:val="00825003"/>
    <w:rsid w:val="008252B2"/>
    <w:rsid w:val="00825D6E"/>
    <w:rsid w:val="008261EA"/>
    <w:rsid w:val="00827ED7"/>
    <w:rsid w:val="008317F8"/>
    <w:rsid w:val="00831900"/>
    <w:rsid w:val="008323F9"/>
    <w:rsid w:val="00832EA6"/>
    <w:rsid w:val="0083355F"/>
    <w:rsid w:val="00833EA9"/>
    <w:rsid w:val="008356DA"/>
    <w:rsid w:val="00835E0D"/>
    <w:rsid w:val="00836FB4"/>
    <w:rsid w:val="008372DB"/>
    <w:rsid w:val="008405AF"/>
    <w:rsid w:val="00840C06"/>
    <w:rsid w:val="00841442"/>
    <w:rsid w:val="008424A2"/>
    <w:rsid w:val="00842547"/>
    <w:rsid w:val="008433A1"/>
    <w:rsid w:val="00843745"/>
    <w:rsid w:val="00843BB7"/>
    <w:rsid w:val="00844D8A"/>
    <w:rsid w:val="00846112"/>
    <w:rsid w:val="00850611"/>
    <w:rsid w:val="008511E2"/>
    <w:rsid w:val="00851AD0"/>
    <w:rsid w:val="00851E42"/>
    <w:rsid w:val="0085259B"/>
    <w:rsid w:val="0085260C"/>
    <w:rsid w:val="00853133"/>
    <w:rsid w:val="00854E5E"/>
    <w:rsid w:val="00860ADC"/>
    <w:rsid w:val="00861CD3"/>
    <w:rsid w:val="00862EF8"/>
    <w:rsid w:val="00863034"/>
    <w:rsid w:val="0086345E"/>
    <w:rsid w:val="0086368D"/>
    <w:rsid w:val="00864D12"/>
    <w:rsid w:val="00866014"/>
    <w:rsid w:val="00870E50"/>
    <w:rsid w:val="00871067"/>
    <w:rsid w:val="0087113D"/>
    <w:rsid w:val="00871C0E"/>
    <w:rsid w:val="0087315D"/>
    <w:rsid w:val="008732B5"/>
    <w:rsid w:val="008739BC"/>
    <w:rsid w:val="00874383"/>
    <w:rsid w:val="00875E9D"/>
    <w:rsid w:val="008760BA"/>
    <w:rsid w:val="00876D46"/>
    <w:rsid w:val="00880BBA"/>
    <w:rsid w:val="00880C56"/>
    <w:rsid w:val="00881319"/>
    <w:rsid w:val="008818BE"/>
    <w:rsid w:val="00881B06"/>
    <w:rsid w:val="00881D39"/>
    <w:rsid w:val="008823FF"/>
    <w:rsid w:val="00882889"/>
    <w:rsid w:val="00885843"/>
    <w:rsid w:val="008858A2"/>
    <w:rsid w:val="008860BB"/>
    <w:rsid w:val="008864CE"/>
    <w:rsid w:val="0088750B"/>
    <w:rsid w:val="008878B6"/>
    <w:rsid w:val="00887986"/>
    <w:rsid w:val="00891CCF"/>
    <w:rsid w:val="00895362"/>
    <w:rsid w:val="00895C00"/>
    <w:rsid w:val="00895F79"/>
    <w:rsid w:val="00896A17"/>
    <w:rsid w:val="008A04D2"/>
    <w:rsid w:val="008A055A"/>
    <w:rsid w:val="008A069C"/>
    <w:rsid w:val="008A0E21"/>
    <w:rsid w:val="008A10AE"/>
    <w:rsid w:val="008A16BA"/>
    <w:rsid w:val="008A2FE2"/>
    <w:rsid w:val="008A302C"/>
    <w:rsid w:val="008A3DF8"/>
    <w:rsid w:val="008A4D04"/>
    <w:rsid w:val="008A590F"/>
    <w:rsid w:val="008A5AAC"/>
    <w:rsid w:val="008A6D77"/>
    <w:rsid w:val="008A730B"/>
    <w:rsid w:val="008A79F7"/>
    <w:rsid w:val="008B0A8E"/>
    <w:rsid w:val="008B153B"/>
    <w:rsid w:val="008B1EB0"/>
    <w:rsid w:val="008B1F38"/>
    <w:rsid w:val="008B28DB"/>
    <w:rsid w:val="008B3249"/>
    <w:rsid w:val="008B3279"/>
    <w:rsid w:val="008B550A"/>
    <w:rsid w:val="008B728B"/>
    <w:rsid w:val="008C13AC"/>
    <w:rsid w:val="008C1B7B"/>
    <w:rsid w:val="008C2942"/>
    <w:rsid w:val="008C29EF"/>
    <w:rsid w:val="008C3091"/>
    <w:rsid w:val="008C3363"/>
    <w:rsid w:val="008C3416"/>
    <w:rsid w:val="008C391E"/>
    <w:rsid w:val="008C3AF6"/>
    <w:rsid w:val="008C3FEC"/>
    <w:rsid w:val="008C42ED"/>
    <w:rsid w:val="008C4450"/>
    <w:rsid w:val="008C51D5"/>
    <w:rsid w:val="008C53A6"/>
    <w:rsid w:val="008C5B34"/>
    <w:rsid w:val="008C5D77"/>
    <w:rsid w:val="008C78BF"/>
    <w:rsid w:val="008C7C26"/>
    <w:rsid w:val="008D0222"/>
    <w:rsid w:val="008D1631"/>
    <w:rsid w:val="008D2091"/>
    <w:rsid w:val="008D2362"/>
    <w:rsid w:val="008D2CBA"/>
    <w:rsid w:val="008D314A"/>
    <w:rsid w:val="008D323E"/>
    <w:rsid w:val="008D5676"/>
    <w:rsid w:val="008D61E0"/>
    <w:rsid w:val="008E0E94"/>
    <w:rsid w:val="008E2635"/>
    <w:rsid w:val="008E2823"/>
    <w:rsid w:val="008E2D2B"/>
    <w:rsid w:val="008E34B4"/>
    <w:rsid w:val="008E3709"/>
    <w:rsid w:val="008E38DD"/>
    <w:rsid w:val="008E52FD"/>
    <w:rsid w:val="008E5867"/>
    <w:rsid w:val="008E6518"/>
    <w:rsid w:val="008F19EA"/>
    <w:rsid w:val="008F1BA1"/>
    <w:rsid w:val="008F2345"/>
    <w:rsid w:val="008F2C68"/>
    <w:rsid w:val="008F32E9"/>
    <w:rsid w:val="008F3E4B"/>
    <w:rsid w:val="008F561B"/>
    <w:rsid w:val="008F57B7"/>
    <w:rsid w:val="008F617C"/>
    <w:rsid w:val="008F643B"/>
    <w:rsid w:val="008F7677"/>
    <w:rsid w:val="008F7C63"/>
    <w:rsid w:val="009003FD"/>
    <w:rsid w:val="009012A0"/>
    <w:rsid w:val="00902876"/>
    <w:rsid w:val="00902D9A"/>
    <w:rsid w:val="00902DB3"/>
    <w:rsid w:val="00902E2C"/>
    <w:rsid w:val="00903343"/>
    <w:rsid w:val="00903393"/>
    <w:rsid w:val="00904582"/>
    <w:rsid w:val="00905E37"/>
    <w:rsid w:val="00906653"/>
    <w:rsid w:val="00907F7C"/>
    <w:rsid w:val="0091068F"/>
    <w:rsid w:val="00913796"/>
    <w:rsid w:val="00913D79"/>
    <w:rsid w:val="009141CD"/>
    <w:rsid w:val="00914446"/>
    <w:rsid w:val="0091451B"/>
    <w:rsid w:val="00914A90"/>
    <w:rsid w:val="00914E07"/>
    <w:rsid w:val="00917698"/>
    <w:rsid w:val="0091790F"/>
    <w:rsid w:val="0091795E"/>
    <w:rsid w:val="00920A68"/>
    <w:rsid w:val="00920E19"/>
    <w:rsid w:val="00922E52"/>
    <w:rsid w:val="0092315D"/>
    <w:rsid w:val="009239F3"/>
    <w:rsid w:val="00923EFF"/>
    <w:rsid w:val="0092701E"/>
    <w:rsid w:val="00927DF5"/>
    <w:rsid w:val="00927E1B"/>
    <w:rsid w:val="009305F9"/>
    <w:rsid w:val="0093083D"/>
    <w:rsid w:val="00933525"/>
    <w:rsid w:val="00933C7C"/>
    <w:rsid w:val="00934856"/>
    <w:rsid w:val="009359BE"/>
    <w:rsid w:val="009403D3"/>
    <w:rsid w:val="00940542"/>
    <w:rsid w:val="0094057D"/>
    <w:rsid w:val="009406E3"/>
    <w:rsid w:val="00941538"/>
    <w:rsid w:val="00944A5C"/>
    <w:rsid w:val="00945491"/>
    <w:rsid w:val="00946366"/>
    <w:rsid w:val="009465CE"/>
    <w:rsid w:val="00947D01"/>
    <w:rsid w:val="0095047D"/>
    <w:rsid w:val="009504B9"/>
    <w:rsid w:val="009511A0"/>
    <w:rsid w:val="009534FC"/>
    <w:rsid w:val="009546F2"/>
    <w:rsid w:val="0095474F"/>
    <w:rsid w:val="00954CC7"/>
    <w:rsid w:val="00955FCD"/>
    <w:rsid w:val="009565A6"/>
    <w:rsid w:val="0095676E"/>
    <w:rsid w:val="00956F6E"/>
    <w:rsid w:val="0095754E"/>
    <w:rsid w:val="00961AFA"/>
    <w:rsid w:val="009637FA"/>
    <w:rsid w:val="0096432E"/>
    <w:rsid w:val="00965870"/>
    <w:rsid w:val="00965A63"/>
    <w:rsid w:val="00966184"/>
    <w:rsid w:val="00966A37"/>
    <w:rsid w:val="00970A32"/>
    <w:rsid w:val="00970B04"/>
    <w:rsid w:val="00970E96"/>
    <w:rsid w:val="0097100F"/>
    <w:rsid w:val="0097132D"/>
    <w:rsid w:val="00971F6C"/>
    <w:rsid w:val="00972C03"/>
    <w:rsid w:val="009736EB"/>
    <w:rsid w:val="00974097"/>
    <w:rsid w:val="00974606"/>
    <w:rsid w:val="00974DEF"/>
    <w:rsid w:val="009775C2"/>
    <w:rsid w:val="00977860"/>
    <w:rsid w:val="009804A3"/>
    <w:rsid w:val="0098050D"/>
    <w:rsid w:val="009808C3"/>
    <w:rsid w:val="009809BD"/>
    <w:rsid w:val="00980F34"/>
    <w:rsid w:val="00981443"/>
    <w:rsid w:val="00982F76"/>
    <w:rsid w:val="009853BD"/>
    <w:rsid w:val="00985CA9"/>
    <w:rsid w:val="009863D6"/>
    <w:rsid w:val="0098664F"/>
    <w:rsid w:val="009868C6"/>
    <w:rsid w:val="009879E3"/>
    <w:rsid w:val="009906CB"/>
    <w:rsid w:val="00990DE5"/>
    <w:rsid w:val="009910A8"/>
    <w:rsid w:val="00991127"/>
    <w:rsid w:val="00991B71"/>
    <w:rsid w:val="0099489A"/>
    <w:rsid w:val="00995C26"/>
    <w:rsid w:val="00995C8A"/>
    <w:rsid w:val="009962C0"/>
    <w:rsid w:val="0099704B"/>
    <w:rsid w:val="00997D36"/>
    <w:rsid w:val="009A034D"/>
    <w:rsid w:val="009A0A3E"/>
    <w:rsid w:val="009A0A3F"/>
    <w:rsid w:val="009A0DF7"/>
    <w:rsid w:val="009A23B1"/>
    <w:rsid w:val="009A25AF"/>
    <w:rsid w:val="009A2EC8"/>
    <w:rsid w:val="009A3693"/>
    <w:rsid w:val="009A3D33"/>
    <w:rsid w:val="009A3DA1"/>
    <w:rsid w:val="009A5768"/>
    <w:rsid w:val="009B20BD"/>
    <w:rsid w:val="009B2A11"/>
    <w:rsid w:val="009B345B"/>
    <w:rsid w:val="009B35B0"/>
    <w:rsid w:val="009B3764"/>
    <w:rsid w:val="009B45A6"/>
    <w:rsid w:val="009B4977"/>
    <w:rsid w:val="009B4DC6"/>
    <w:rsid w:val="009B4FF1"/>
    <w:rsid w:val="009B5551"/>
    <w:rsid w:val="009B72A7"/>
    <w:rsid w:val="009B73A6"/>
    <w:rsid w:val="009B7469"/>
    <w:rsid w:val="009C06DB"/>
    <w:rsid w:val="009C0758"/>
    <w:rsid w:val="009C15DD"/>
    <w:rsid w:val="009C3684"/>
    <w:rsid w:val="009C3B05"/>
    <w:rsid w:val="009C71B9"/>
    <w:rsid w:val="009C727E"/>
    <w:rsid w:val="009D10E9"/>
    <w:rsid w:val="009D12F7"/>
    <w:rsid w:val="009D3C98"/>
    <w:rsid w:val="009D3E85"/>
    <w:rsid w:val="009D638A"/>
    <w:rsid w:val="009D6819"/>
    <w:rsid w:val="009D6E41"/>
    <w:rsid w:val="009D7B85"/>
    <w:rsid w:val="009E0C44"/>
    <w:rsid w:val="009E3C92"/>
    <w:rsid w:val="009E3F68"/>
    <w:rsid w:val="009E4822"/>
    <w:rsid w:val="009E4A10"/>
    <w:rsid w:val="009E5367"/>
    <w:rsid w:val="009E566F"/>
    <w:rsid w:val="009E5B35"/>
    <w:rsid w:val="009E5EDD"/>
    <w:rsid w:val="009E6678"/>
    <w:rsid w:val="009E7600"/>
    <w:rsid w:val="009F0F04"/>
    <w:rsid w:val="009F1B1B"/>
    <w:rsid w:val="009F28B7"/>
    <w:rsid w:val="009F2D68"/>
    <w:rsid w:val="009F40A1"/>
    <w:rsid w:val="009F452A"/>
    <w:rsid w:val="009F54B8"/>
    <w:rsid w:val="009F62B1"/>
    <w:rsid w:val="00A006E4"/>
    <w:rsid w:val="00A038D4"/>
    <w:rsid w:val="00A03C6A"/>
    <w:rsid w:val="00A0619B"/>
    <w:rsid w:val="00A06861"/>
    <w:rsid w:val="00A06DED"/>
    <w:rsid w:val="00A06EFC"/>
    <w:rsid w:val="00A0738E"/>
    <w:rsid w:val="00A07D4F"/>
    <w:rsid w:val="00A07E5E"/>
    <w:rsid w:val="00A100F7"/>
    <w:rsid w:val="00A11AB6"/>
    <w:rsid w:val="00A128D2"/>
    <w:rsid w:val="00A13529"/>
    <w:rsid w:val="00A140FB"/>
    <w:rsid w:val="00A20862"/>
    <w:rsid w:val="00A20D4B"/>
    <w:rsid w:val="00A22349"/>
    <w:rsid w:val="00A22418"/>
    <w:rsid w:val="00A24B9A"/>
    <w:rsid w:val="00A2537B"/>
    <w:rsid w:val="00A259B4"/>
    <w:rsid w:val="00A2641E"/>
    <w:rsid w:val="00A26847"/>
    <w:rsid w:val="00A27EA2"/>
    <w:rsid w:val="00A302AA"/>
    <w:rsid w:val="00A30BEB"/>
    <w:rsid w:val="00A32418"/>
    <w:rsid w:val="00A3251D"/>
    <w:rsid w:val="00A34B71"/>
    <w:rsid w:val="00A3540D"/>
    <w:rsid w:val="00A35F31"/>
    <w:rsid w:val="00A3683B"/>
    <w:rsid w:val="00A37FF7"/>
    <w:rsid w:val="00A4033D"/>
    <w:rsid w:val="00A40793"/>
    <w:rsid w:val="00A40FC1"/>
    <w:rsid w:val="00A4190F"/>
    <w:rsid w:val="00A427AD"/>
    <w:rsid w:val="00A42CBE"/>
    <w:rsid w:val="00A43539"/>
    <w:rsid w:val="00A450B1"/>
    <w:rsid w:val="00A51024"/>
    <w:rsid w:val="00A51681"/>
    <w:rsid w:val="00A51A5A"/>
    <w:rsid w:val="00A51AC3"/>
    <w:rsid w:val="00A52428"/>
    <w:rsid w:val="00A52589"/>
    <w:rsid w:val="00A52C14"/>
    <w:rsid w:val="00A535C4"/>
    <w:rsid w:val="00A53B1B"/>
    <w:rsid w:val="00A56853"/>
    <w:rsid w:val="00A56EB9"/>
    <w:rsid w:val="00A5755D"/>
    <w:rsid w:val="00A57F54"/>
    <w:rsid w:val="00A63298"/>
    <w:rsid w:val="00A63D08"/>
    <w:rsid w:val="00A64285"/>
    <w:rsid w:val="00A65862"/>
    <w:rsid w:val="00A71427"/>
    <w:rsid w:val="00A74AE1"/>
    <w:rsid w:val="00A75EA4"/>
    <w:rsid w:val="00A771E4"/>
    <w:rsid w:val="00A8065F"/>
    <w:rsid w:val="00A8089F"/>
    <w:rsid w:val="00A8176E"/>
    <w:rsid w:val="00A81E99"/>
    <w:rsid w:val="00A829F8"/>
    <w:rsid w:val="00A82DC0"/>
    <w:rsid w:val="00A82E54"/>
    <w:rsid w:val="00A84F78"/>
    <w:rsid w:val="00A85F3C"/>
    <w:rsid w:val="00A86495"/>
    <w:rsid w:val="00A865CD"/>
    <w:rsid w:val="00A86C72"/>
    <w:rsid w:val="00A925E8"/>
    <w:rsid w:val="00A95600"/>
    <w:rsid w:val="00A9563C"/>
    <w:rsid w:val="00A96409"/>
    <w:rsid w:val="00AA0227"/>
    <w:rsid w:val="00AA1418"/>
    <w:rsid w:val="00AA220A"/>
    <w:rsid w:val="00AA38C8"/>
    <w:rsid w:val="00AA3A20"/>
    <w:rsid w:val="00AB08FE"/>
    <w:rsid w:val="00AB1B7F"/>
    <w:rsid w:val="00AB2467"/>
    <w:rsid w:val="00AB2676"/>
    <w:rsid w:val="00AB31D6"/>
    <w:rsid w:val="00AB3730"/>
    <w:rsid w:val="00AB5FA3"/>
    <w:rsid w:val="00AB612C"/>
    <w:rsid w:val="00AB6D17"/>
    <w:rsid w:val="00AB785D"/>
    <w:rsid w:val="00AC00CE"/>
    <w:rsid w:val="00AC031D"/>
    <w:rsid w:val="00AC0A35"/>
    <w:rsid w:val="00AC1E1C"/>
    <w:rsid w:val="00AC2A9B"/>
    <w:rsid w:val="00AC4291"/>
    <w:rsid w:val="00AC5A3D"/>
    <w:rsid w:val="00AC5D29"/>
    <w:rsid w:val="00AC64A3"/>
    <w:rsid w:val="00AC74DE"/>
    <w:rsid w:val="00AC75D4"/>
    <w:rsid w:val="00AD00D1"/>
    <w:rsid w:val="00AD20E6"/>
    <w:rsid w:val="00AD2FAB"/>
    <w:rsid w:val="00AD33FB"/>
    <w:rsid w:val="00AD4931"/>
    <w:rsid w:val="00AD6F49"/>
    <w:rsid w:val="00AD7622"/>
    <w:rsid w:val="00AD7CED"/>
    <w:rsid w:val="00AE0507"/>
    <w:rsid w:val="00AE07D6"/>
    <w:rsid w:val="00AE13E1"/>
    <w:rsid w:val="00AE2071"/>
    <w:rsid w:val="00AE398F"/>
    <w:rsid w:val="00AE413B"/>
    <w:rsid w:val="00AE4200"/>
    <w:rsid w:val="00AE4568"/>
    <w:rsid w:val="00AE4E1F"/>
    <w:rsid w:val="00AE5DB9"/>
    <w:rsid w:val="00AE6111"/>
    <w:rsid w:val="00AE6114"/>
    <w:rsid w:val="00AE6DFF"/>
    <w:rsid w:val="00AE6F65"/>
    <w:rsid w:val="00AE7239"/>
    <w:rsid w:val="00AE7679"/>
    <w:rsid w:val="00AE7A9D"/>
    <w:rsid w:val="00AF0B7A"/>
    <w:rsid w:val="00AF2AE2"/>
    <w:rsid w:val="00AF2ECD"/>
    <w:rsid w:val="00AF345E"/>
    <w:rsid w:val="00AF4C45"/>
    <w:rsid w:val="00AF5381"/>
    <w:rsid w:val="00AF54D2"/>
    <w:rsid w:val="00B0048A"/>
    <w:rsid w:val="00B00709"/>
    <w:rsid w:val="00B01718"/>
    <w:rsid w:val="00B0293E"/>
    <w:rsid w:val="00B0321A"/>
    <w:rsid w:val="00B036FA"/>
    <w:rsid w:val="00B03911"/>
    <w:rsid w:val="00B04A64"/>
    <w:rsid w:val="00B05872"/>
    <w:rsid w:val="00B066EE"/>
    <w:rsid w:val="00B06EAF"/>
    <w:rsid w:val="00B10017"/>
    <w:rsid w:val="00B10B57"/>
    <w:rsid w:val="00B10EDA"/>
    <w:rsid w:val="00B11584"/>
    <w:rsid w:val="00B11BBC"/>
    <w:rsid w:val="00B1217B"/>
    <w:rsid w:val="00B124BD"/>
    <w:rsid w:val="00B131B7"/>
    <w:rsid w:val="00B146AE"/>
    <w:rsid w:val="00B15C15"/>
    <w:rsid w:val="00B161DA"/>
    <w:rsid w:val="00B167E8"/>
    <w:rsid w:val="00B16C23"/>
    <w:rsid w:val="00B16D9C"/>
    <w:rsid w:val="00B20BEB"/>
    <w:rsid w:val="00B211A4"/>
    <w:rsid w:val="00B21FCC"/>
    <w:rsid w:val="00B2269F"/>
    <w:rsid w:val="00B231BF"/>
    <w:rsid w:val="00B2369C"/>
    <w:rsid w:val="00B2452C"/>
    <w:rsid w:val="00B249A0"/>
    <w:rsid w:val="00B25C65"/>
    <w:rsid w:val="00B27B30"/>
    <w:rsid w:val="00B30808"/>
    <w:rsid w:val="00B30A54"/>
    <w:rsid w:val="00B315CA"/>
    <w:rsid w:val="00B32633"/>
    <w:rsid w:val="00B3382B"/>
    <w:rsid w:val="00B34EF5"/>
    <w:rsid w:val="00B35804"/>
    <w:rsid w:val="00B35C00"/>
    <w:rsid w:val="00B36D14"/>
    <w:rsid w:val="00B4093D"/>
    <w:rsid w:val="00B41128"/>
    <w:rsid w:val="00B423E4"/>
    <w:rsid w:val="00B43A67"/>
    <w:rsid w:val="00B456D5"/>
    <w:rsid w:val="00B457A3"/>
    <w:rsid w:val="00B47AAF"/>
    <w:rsid w:val="00B503B7"/>
    <w:rsid w:val="00B51A56"/>
    <w:rsid w:val="00B51DA4"/>
    <w:rsid w:val="00B51FCB"/>
    <w:rsid w:val="00B527C6"/>
    <w:rsid w:val="00B530B6"/>
    <w:rsid w:val="00B531AD"/>
    <w:rsid w:val="00B5382D"/>
    <w:rsid w:val="00B550DB"/>
    <w:rsid w:val="00B551AB"/>
    <w:rsid w:val="00B55253"/>
    <w:rsid w:val="00B55383"/>
    <w:rsid w:val="00B554B5"/>
    <w:rsid w:val="00B55909"/>
    <w:rsid w:val="00B55BDA"/>
    <w:rsid w:val="00B56B94"/>
    <w:rsid w:val="00B56BCE"/>
    <w:rsid w:val="00B57146"/>
    <w:rsid w:val="00B60360"/>
    <w:rsid w:val="00B61EE3"/>
    <w:rsid w:val="00B62918"/>
    <w:rsid w:val="00B63549"/>
    <w:rsid w:val="00B639EC"/>
    <w:rsid w:val="00B6495F"/>
    <w:rsid w:val="00B64E51"/>
    <w:rsid w:val="00B6567E"/>
    <w:rsid w:val="00B65C9E"/>
    <w:rsid w:val="00B67157"/>
    <w:rsid w:val="00B71573"/>
    <w:rsid w:val="00B71BBE"/>
    <w:rsid w:val="00B72CFD"/>
    <w:rsid w:val="00B75224"/>
    <w:rsid w:val="00B7571D"/>
    <w:rsid w:val="00B75876"/>
    <w:rsid w:val="00B75AF5"/>
    <w:rsid w:val="00B7624B"/>
    <w:rsid w:val="00B769E0"/>
    <w:rsid w:val="00B77BEF"/>
    <w:rsid w:val="00B806F3"/>
    <w:rsid w:val="00B80A71"/>
    <w:rsid w:val="00B80F3A"/>
    <w:rsid w:val="00B813B0"/>
    <w:rsid w:val="00B82AA2"/>
    <w:rsid w:val="00B82C12"/>
    <w:rsid w:val="00B84906"/>
    <w:rsid w:val="00B859CE"/>
    <w:rsid w:val="00B903D2"/>
    <w:rsid w:val="00B9088D"/>
    <w:rsid w:val="00B91703"/>
    <w:rsid w:val="00B929F9"/>
    <w:rsid w:val="00B93164"/>
    <w:rsid w:val="00B93701"/>
    <w:rsid w:val="00B93FEE"/>
    <w:rsid w:val="00B96A8D"/>
    <w:rsid w:val="00B96BF0"/>
    <w:rsid w:val="00B97FE7"/>
    <w:rsid w:val="00BA1F8E"/>
    <w:rsid w:val="00BA2A65"/>
    <w:rsid w:val="00BA3AAA"/>
    <w:rsid w:val="00BA4033"/>
    <w:rsid w:val="00BA4313"/>
    <w:rsid w:val="00BA43A3"/>
    <w:rsid w:val="00BA44B6"/>
    <w:rsid w:val="00BA49FE"/>
    <w:rsid w:val="00BA4EE9"/>
    <w:rsid w:val="00BA4FBF"/>
    <w:rsid w:val="00BA5002"/>
    <w:rsid w:val="00BA781C"/>
    <w:rsid w:val="00BA7D84"/>
    <w:rsid w:val="00BB05BE"/>
    <w:rsid w:val="00BB099E"/>
    <w:rsid w:val="00BB13D6"/>
    <w:rsid w:val="00BB2263"/>
    <w:rsid w:val="00BB24A2"/>
    <w:rsid w:val="00BB26F6"/>
    <w:rsid w:val="00BB2948"/>
    <w:rsid w:val="00BB3BA4"/>
    <w:rsid w:val="00BB4D50"/>
    <w:rsid w:val="00BB568C"/>
    <w:rsid w:val="00BB6AD2"/>
    <w:rsid w:val="00BB74EE"/>
    <w:rsid w:val="00BC047F"/>
    <w:rsid w:val="00BC186F"/>
    <w:rsid w:val="00BC2321"/>
    <w:rsid w:val="00BC25EF"/>
    <w:rsid w:val="00BC3AF3"/>
    <w:rsid w:val="00BD3993"/>
    <w:rsid w:val="00BD3D77"/>
    <w:rsid w:val="00BD461A"/>
    <w:rsid w:val="00BD5A76"/>
    <w:rsid w:val="00BE1103"/>
    <w:rsid w:val="00BE34B1"/>
    <w:rsid w:val="00BE4267"/>
    <w:rsid w:val="00BE5B66"/>
    <w:rsid w:val="00BE5BFE"/>
    <w:rsid w:val="00BE7A33"/>
    <w:rsid w:val="00BF0995"/>
    <w:rsid w:val="00BF0A1F"/>
    <w:rsid w:val="00BF0B14"/>
    <w:rsid w:val="00BF38A3"/>
    <w:rsid w:val="00BF4C42"/>
    <w:rsid w:val="00BF4DFB"/>
    <w:rsid w:val="00BF56B0"/>
    <w:rsid w:val="00C00A60"/>
    <w:rsid w:val="00C02E93"/>
    <w:rsid w:val="00C03BD5"/>
    <w:rsid w:val="00C04265"/>
    <w:rsid w:val="00C05151"/>
    <w:rsid w:val="00C05E8A"/>
    <w:rsid w:val="00C07683"/>
    <w:rsid w:val="00C1107A"/>
    <w:rsid w:val="00C1267E"/>
    <w:rsid w:val="00C135DD"/>
    <w:rsid w:val="00C14982"/>
    <w:rsid w:val="00C14A2C"/>
    <w:rsid w:val="00C154B3"/>
    <w:rsid w:val="00C16BCC"/>
    <w:rsid w:val="00C1747A"/>
    <w:rsid w:val="00C21463"/>
    <w:rsid w:val="00C22773"/>
    <w:rsid w:val="00C22F80"/>
    <w:rsid w:val="00C24C97"/>
    <w:rsid w:val="00C2599C"/>
    <w:rsid w:val="00C309AC"/>
    <w:rsid w:val="00C321A9"/>
    <w:rsid w:val="00C336C5"/>
    <w:rsid w:val="00C33D4F"/>
    <w:rsid w:val="00C354CD"/>
    <w:rsid w:val="00C36E3C"/>
    <w:rsid w:val="00C36E8C"/>
    <w:rsid w:val="00C37539"/>
    <w:rsid w:val="00C37646"/>
    <w:rsid w:val="00C41A5D"/>
    <w:rsid w:val="00C41B39"/>
    <w:rsid w:val="00C41FAC"/>
    <w:rsid w:val="00C42244"/>
    <w:rsid w:val="00C43457"/>
    <w:rsid w:val="00C441FF"/>
    <w:rsid w:val="00C4516F"/>
    <w:rsid w:val="00C47231"/>
    <w:rsid w:val="00C47AD0"/>
    <w:rsid w:val="00C47E83"/>
    <w:rsid w:val="00C51545"/>
    <w:rsid w:val="00C527DF"/>
    <w:rsid w:val="00C52C0B"/>
    <w:rsid w:val="00C54CDA"/>
    <w:rsid w:val="00C551B5"/>
    <w:rsid w:val="00C568EE"/>
    <w:rsid w:val="00C577C9"/>
    <w:rsid w:val="00C57A5F"/>
    <w:rsid w:val="00C608FB"/>
    <w:rsid w:val="00C61E6F"/>
    <w:rsid w:val="00C61FF2"/>
    <w:rsid w:val="00C62900"/>
    <w:rsid w:val="00C64198"/>
    <w:rsid w:val="00C65316"/>
    <w:rsid w:val="00C65AB2"/>
    <w:rsid w:val="00C65E20"/>
    <w:rsid w:val="00C66DA4"/>
    <w:rsid w:val="00C67516"/>
    <w:rsid w:val="00C6766B"/>
    <w:rsid w:val="00C72D66"/>
    <w:rsid w:val="00C74245"/>
    <w:rsid w:val="00C7727B"/>
    <w:rsid w:val="00C801A2"/>
    <w:rsid w:val="00C818A4"/>
    <w:rsid w:val="00C81A26"/>
    <w:rsid w:val="00C84D49"/>
    <w:rsid w:val="00C86548"/>
    <w:rsid w:val="00C87C8A"/>
    <w:rsid w:val="00C919C1"/>
    <w:rsid w:val="00C92740"/>
    <w:rsid w:val="00C92E76"/>
    <w:rsid w:val="00C938CF"/>
    <w:rsid w:val="00C94DAC"/>
    <w:rsid w:val="00CA34A2"/>
    <w:rsid w:val="00CA3998"/>
    <w:rsid w:val="00CA476D"/>
    <w:rsid w:val="00CA5B97"/>
    <w:rsid w:val="00CA6195"/>
    <w:rsid w:val="00CA6871"/>
    <w:rsid w:val="00CA7E9B"/>
    <w:rsid w:val="00CB042D"/>
    <w:rsid w:val="00CB280B"/>
    <w:rsid w:val="00CB4CBA"/>
    <w:rsid w:val="00CB5421"/>
    <w:rsid w:val="00CB6577"/>
    <w:rsid w:val="00CB678A"/>
    <w:rsid w:val="00CB757C"/>
    <w:rsid w:val="00CC1A7F"/>
    <w:rsid w:val="00CC3BED"/>
    <w:rsid w:val="00CC3CB6"/>
    <w:rsid w:val="00CC3F98"/>
    <w:rsid w:val="00CC5175"/>
    <w:rsid w:val="00CC52C6"/>
    <w:rsid w:val="00CC6B1C"/>
    <w:rsid w:val="00CC7582"/>
    <w:rsid w:val="00CD0489"/>
    <w:rsid w:val="00CD0626"/>
    <w:rsid w:val="00CD0EC8"/>
    <w:rsid w:val="00CD16AC"/>
    <w:rsid w:val="00CD1887"/>
    <w:rsid w:val="00CD1B73"/>
    <w:rsid w:val="00CD20EB"/>
    <w:rsid w:val="00CD2172"/>
    <w:rsid w:val="00CD2F45"/>
    <w:rsid w:val="00CD39DE"/>
    <w:rsid w:val="00CD4424"/>
    <w:rsid w:val="00CD4653"/>
    <w:rsid w:val="00CD4D82"/>
    <w:rsid w:val="00CD542A"/>
    <w:rsid w:val="00CD69AD"/>
    <w:rsid w:val="00CD71E2"/>
    <w:rsid w:val="00CD75B7"/>
    <w:rsid w:val="00CE00A1"/>
    <w:rsid w:val="00CE04E5"/>
    <w:rsid w:val="00CE280E"/>
    <w:rsid w:val="00CE543C"/>
    <w:rsid w:val="00CE58A1"/>
    <w:rsid w:val="00CE68BF"/>
    <w:rsid w:val="00CE7256"/>
    <w:rsid w:val="00CE76E5"/>
    <w:rsid w:val="00CF0584"/>
    <w:rsid w:val="00CF14B8"/>
    <w:rsid w:val="00CF1549"/>
    <w:rsid w:val="00CF1E31"/>
    <w:rsid w:val="00CF289B"/>
    <w:rsid w:val="00CF2C02"/>
    <w:rsid w:val="00CF3E48"/>
    <w:rsid w:val="00CF4259"/>
    <w:rsid w:val="00CF4A86"/>
    <w:rsid w:val="00CF71C4"/>
    <w:rsid w:val="00D00281"/>
    <w:rsid w:val="00D008C2"/>
    <w:rsid w:val="00D01D6F"/>
    <w:rsid w:val="00D01E74"/>
    <w:rsid w:val="00D0263D"/>
    <w:rsid w:val="00D0295B"/>
    <w:rsid w:val="00D02FEC"/>
    <w:rsid w:val="00D030C5"/>
    <w:rsid w:val="00D0331F"/>
    <w:rsid w:val="00D03B2B"/>
    <w:rsid w:val="00D046C5"/>
    <w:rsid w:val="00D04B33"/>
    <w:rsid w:val="00D05EB1"/>
    <w:rsid w:val="00D077D3"/>
    <w:rsid w:val="00D1079F"/>
    <w:rsid w:val="00D11085"/>
    <w:rsid w:val="00D115FA"/>
    <w:rsid w:val="00D11777"/>
    <w:rsid w:val="00D126C1"/>
    <w:rsid w:val="00D12E2B"/>
    <w:rsid w:val="00D14464"/>
    <w:rsid w:val="00D14A3E"/>
    <w:rsid w:val="00D15BE2"/>
    <w:rsid w:val="00D16EFC"/>
    <w:rsid w:val="00D175F2"/>
    <w:rsid w:val="00D20219"/>
    <w:rsid w:val="00D2085E"/>
    <w:rsid w:val="00D20D1D"/>
    <w:rsid w:val="00D2169A"/>
    <w:rsid w:val="00D21885"/>
    <w:rsid w:val="00D2270F"/>
    <w:rsid w:val="00D22A75"/>
    <w:rsid w:val="00D2428E"/>
    <w:rsid w:val="00D24640"/>
    <w:rsid w:val="00D247D3"/>
    <w:rsid w:val="00D258ED"/>
    <w:rsid w:val="00D25918"/>
    <w:rsid w:val="00D2776B"/>
    <w:rsid w:val="00D27DA9"/>
    <w:rsid w:val="00D27F0F"/>
    <w:rsid w:val="00D31897"/>
    <w:rsid w:val="00D31E9E"/>
    <w:rsid w:val="00D31F4C"/>
    <w:rsid w:val="00D32394"/>
    <w:rsid w:val="00D32F43"/>
    <w:rsid w:val="00D33742"/>
    <w:rsid w:val="00D345DA"/>
    <w:rsid w:val="00D34B55"/>
    <w:rsid w:val="00D34F45"/>
    <w:rsid w:val="00D35D82"/>
    <w:rsid w:val="00D36583"/>
    <w:rsid w:val="00D4105F"/>
    <w:rsid w:val="00D41A3E"/>
    <w:rsid w:val="00D42084"/>
    <w:rsid w:val="00D42882"/>
    <w:rsid w:val="00D44603"/>
    <w:rsid w:val="00D44A85"/>
    <w:rsid w:val="00D44B31"/>
    <w:rsid w:val="00D46314"/>
    <w:rsid w:val="00D463D5"/>
    <w:rsid w:val="00D46871"/>
    <w:rsid w:val="00D46A86"/>
    <w:rsid w:val="00D46D02"/>
    <w:rsid w:val="00D47ABF"/>
    <w:rsid w:val="00D50530"/>
    <w:rsid w:val="00D50B9A"/>
    <w:rsid w:val="00D519CF"/>
    <w:rsid w:val="00D51BF6"/>
    <w:rsid w:val="00D51E88"/>
    <w:rsid w:val="00D5209F"/>
    <w:rsid w:val="00D5347C"/>
    <w:rsid w:val="00D5376B"/>
    <w:rsid w:val="00D538CC"/>
    <w:rsid w:val="00D563E7"/>
    <w:rsid w:val="00D5745F"/>
    <w:rsid w:val="00D61435"/>
    <w:rsid w:val="00D61500"/>
    <w:rsid w:val="00D62256"/>
    <w:rsid w:val="00D624B8"/>
    <w:rsid w:val="00D628F5"/>
    <w:rsid w:val="00D644BD"/>
    <w:rsid w:val="00D650FD"/>
    <w:rsid w:val="00D65859"/>
    <w:rsid w:val="00D668E5"/>
    <w:rsid w:val="00D67594"/>
    <w:rsid w:val="00D712AD"/>
    <w:rsid w:val="00D716AF"/>
    <w:rsid w:val="00D71FE7"/>
    <w:rsid w:val="00D74484"/>
    <w:rsid w:val="00D74A52"/>
    <w:rsid w:val="00D74EB5"/>
    <w:rsid w:val="00D752AA"/>
    <w:rsid w:val="00D75A27"/>
    <w:rsid w:val="00D75B24"/>
    <w:rsid w:val="00D75ECC"/>
    <w:rsid w:val="00D764A5"/>
    <w:rsid w:val="00D7753C"/>
    <w:rsid w:val="00D83045"/>
    <w:rsid w:val="00D834C0"/>
    <w:rsid w:val="00D8368F"/>
    <w:rsid w:val="00D83872"/>
    <w:rsid w:val="00D84D9A"/>
    <w:rsid w:val="00D84E9E"/>
    <w:rsid w:val="00D84FF8"/>
    <w:rsid w:val="00D85C66"/>
    <w:rsid w:val="00D86BC0"/>
    <w:rsid w:val="00D902F8"/>
    <w:rsid w:val="00D90604"/>
    <w:rsid w:val="00D90E13"/>
    <w:rsid w:val="00D90E82"/>
    <w:rsid w:val="00D90EC0"/>
    <w:rsid w:val="00D91A58"/>
    <w:rsid w:val="00D927A2"/>
    <w:rsid w:val="00D928F5"/>
    <w:rsid w:val="00D9318F"/>
    <w:rsid w:val="00D93619"/>
    <w:rsid w:val="00D95301"/>
    <w:rsid w:val="00D959B3"/>
    <w:rsid w:val="00D97BA8"/>
    <w:rsid w:val="00DA05F8"/>
    <w:rsid w:val="00DA1E95"/>
    <w:rsid w:val="00DA4186"/>
    <w:rsid w:val="00DB2416"/>
    <w:rsid w:val="00DB27AF"/>
    <w:rsid w:val="00DB2CD8"/>
    <w:rsid w:val="00DB2D2E"/>
    <w:rsid w:val="00DB3070"/>
    <w:rsid w:val="00DB3B46"/>
    <w:rsid w:val="00DB52F5"/>
    <w:rsid w:val="00DB5837"/>
    <w:rsid w:val="00DB5D4D"/>
    <w:rsid w:val="00DB5F33"/>
    <w:rsid w:val="00DB5F4D"/>
    <w:rsid w:val="00DB6B9C"/>
    <w:rsid w:val="00DB6C11"/>
    <w:rsid w:val="00DB798D"/>
    <w:rsid w:val="00DC0CB0"/>
    <w:rsid w:val="00DC2576"/>
    <w:rsid w:val="00DC2D80"/>
    <w:rsid w:val="00DC3289"/>
    <w:rsid w:val="00DC3AF3"/>
    <w:rsid w:val="00DC4EDF"/>
    <w:rsid w:val="00DC5864"/>
    <w:rsid w:val="00DC5C6A"/>
    <w:rsid w:val="00DD33F1"/>
    <w:rsid w:val="00DD55A7"/>
    <w:rsid w:val="00DD56B7"/>
    <w:rsid w:val="00DD5A44"/>
    <w:rsid w:val="00DD6F28"/>
    <w:rsid w:val="00DD7098"/>
    <w:rsid w:val="00DE00A0"/>
    <w:rsid w:val="00DE0320"/>
    <w:rsid w:val="00DE1E13"/>
    <w:rsid w:val="00DE245C"/>
    <w:rsid w:val="00DE2942"/>
    <w:rsid w:val="00DE3FAF"/>
    <w:rsid w:val="00DE4F0A"/>
    <w:rsid w:val="00DE5DB7"/>
    <w:rsid w:val="00DE7EB1"/>
    <w:rsid w:val="00DF1243"/>
    <w:rsid w:val="00DF1D86"/>
    <w:rsid w:val="00DF2A7C"/>
    <w:rsid w:val="00DF2F56"/>
    <w:rsid w:val="00DF3FEF"/>
    <w:rsid w:val="00DF4672"/>
    <w:rsid w:val="00DF540C"/>
    <w:rsid w:val="00DF6110"/>
    <w:rsid w:val="00DF78BF"/>
    <w:rsid w:val="00E00296"/>
    <w:rsid w:val="00E00A02"/>
    <w:rsid w:val="00E02945"/>
    <w:rsid w:val="00E05E9B"/>
    <w:rsid w:val="00E065ED"/>
    <w:rsid w:val="00E112CC"/>
    <w:rsid w:val="00E11DE9"/>
    <w:rsid w:val="00E1267D"/>
    <w:rsid w:val="00E1273A"/>
    <w:rsid w:val="00E12F27"/>
    <w:rsid w:val="00E1321C"/>
    <w:rsid w:val="00E1557A"/>
    <w:rsid w:val="00E16644"/>
    <w:rsid w:val="00E16BDB"/>
    <w:rsid w:val="00E16EC9"/>
    <w:rsid w:val="00E1738D"/>
    <w:rsid w:val="00E17B83"/>
    <w:rsid w:val="00E17BC4"/>
    <w:rsid w:val="00E216BF"/>
    <w:rsid w:val="00E22DF3"/>
    <w:rsid w:val="00E23843"/>
    <w:rsid w:val="00E23C14"/>
    <w:rsid w:val="00E23F80"/>
    <w:rsid w:val="00E24A91"/>
    <w:rsid w:val="00E24DC9"/>
    <w:rsid w:val="00E24E13"/>
    <w:rsid w:val="00E25155"/>
    <w:rsid w:val="00E2566D"/>
    <w:rsid w:val="00E26269"/>
    <w:rsid w:val="00E262A1"/>
    <w:rsid w:val="00E266B5"/>
    <w:rsid w:val="00E33D86"/>
    <w:rsid w:val="00E352C1"/>
    <w:rsid w:val="00E35B80"/>
    <w:rsid w:val="00E35BCA"/>
    <w:rsid w:val="00E37D53"/>
    <w:rsid w:val="00E407E2"/>
    <w:rsid w:val="00E419F8"/>
    <w:rsid w:val="00E4278B"/>
    <w:rsid w:val="00E429CA"/>
    <w:rsid w:val="00E42F6C"/>
    <w:rsid w:val="00E43028"/>
    <w:rsid w:val="00E45338"/>
    <w:rsid w:val="00E465EB"/>
    <w:rsid w:val="00E47BC1"/>
    <w:rsid w:val="00E5061E"/>
    <w:rsid w:val="00E50D52"/>
    <w:rsid w:val="00E51147"/>
    <w:rsid w:val="00E511B2"/>
    <w:rsid w:val="00E51A3D"/>
    <w:rsid w:val="00E52951"/>
    <w:rsid w:val="00E55064"/>
    <w:rsid w:val="00E558B6"/>
    <w:rsid w:val="00E56896"/>
    <w:rsid w:val="00E57212"/>
    <w:rsid w:val="00E61FC9"/>
    <w:rsid w:val="00E6222C"/>
    <w:rsid w:val="00E62A46"/>
    <w:rsid w:val="00E6305E"/>
    <w:rsid w:val="00E63335"/>
    <w:rsid w:val="00E63F89"/>
    <w:rsid w:val="00E64195"/>
    <w:rsid w:val="00E6497D"/>
    <w:rsid w:val="00E6502C"/>
    <w:rsid w:val="00E66279"/>
    <w:rsid w:val="00E66ED3"/>
    <w:rsid w:val="00E67BCA"/>
    <w:rsid w:val="00E73C0B"/>
    <w:rsid w:val="00E73D88"/>
    <w:rsid w:val="00E73DDA"/>
    <w:rsid w:val="00E74BB8"/>
    <w:rsid w:val="00E74F58"/>
    <w:rsid w:val="00E753CD"/>
    <w:rsid w:val="00E76313"/>
    <w:rsid w:val="00E769B6"/>
    <w:rsid w:val="00E76F91"/>
    <w:rsid w:val="00E800AC"/>
    <w:rsid w:val="00E833A8"/>
    <w:rsid w:val="00E84ADD"/>
    <w:rsid w:val="00E86056"/>
    <w:rsid w:val="00E86E00"/>
    <w:rsid w:val="00E906EA"/>
    <w:rsid w:val="00E91BBA"/>
    <w:rsid w:val="00E93D54"/>
    <w:rsid w:val="00E94D7B"/>
    <w:rsid w:val="00E94E4D"/>
    <w:rsid w:val="00E9520E"/>
    <w:rsid w:val="00E9581A"/>
    <w:rsid w:val="00E97E59"/>
    <w:rsid w:val="00EA1695"/>
    <w:rsid w:val="00EA1BF7"/>
    <w:rsid w:val="00EA1C19"/>
    <w:rsid w:val="00EA2426"/>
    <w:rsid w:val="00EA4122"/>
    <w:rsid w:val="00EA5F77"/>
    <w:rsid w:val="00EA6D6A"/>
    <w:rsid w:val="00EB122A"/>
    <w:rsid w:val="00EB357F"/>
    <w:rsid w:val="00EB495F"/>
    <w:rsid w:val="00EB4F80"/>
    <w:rsid w:val="00EB5795"/>
    <w:rsid w:val="00EB7212"/>
    <w:rsid w:val="00EB75FB"/>
    <w:rsid w:val="00EC0163"/>
    <w:rsid w:val="00EC023D"/>
    <w:rsid w:val="00EC1656"/>
    <w:rsid w:val="00EC1C38"/>
    <w:rsid w:val="00EC2525"/>
    <w:rsid w:val="00EC3B4E"/>
    <w:rsid w:val="00EC48A6"/>
    <w:rsid w:val="00EC5288"/>
    <w:rsid w:val="00EC741F"/>
    <w:rsid w:val="00ED1BFE"/>
    <w:rsid w:val="00ED3FD7"/>
    <w:rsid w:val="00ED5737"/>
    <w:rsid w:val="00ED5F27"/>
    <w:rsid w:val="00EE075A"/>
    <w:rsid w:val="00EE0EBB"/>
    <w:rsid w:val="00EE190F"/>
    <w:rsid w:val="00EE19D4"/>
    <w:rsid w:val="00EE1CDB"/>
    <w:rsid w:val="00EE206E"/>
    <w:rsid w:val="00EE2BA3"/>
    <w:rsid w:val="00EE4A2D"/>
    <w:rsid w:val="00EE5181"/>
    <w:rsid w:val="00EE6376"/>
    <w:rsid w:val="00EE73FE"/>
    <w:rsid w:val="00EF027A"/>
    <w:rsid w:val="00EF3AF3"/>
    <w:rsid w:val="00EF4EE8"/>
    <w:rsid w:val="00EF5707"/>
    <w:rsid w:val="00EF5970"/>
    <w:rsid w:val="00EF7E6E"/>
    <w:rsid w:val="00F00357"/>
    <w:rsid w:val="00F00745"/>
    <w:rsid w:val="00F00F95"/>
    <w:rsid w:val="00F022BA"/>
    <w:rsid w:val="00F03110"/>
    <w:rsid w:val="00F03C5A"/>
    <w:rsid w:val="00F04D37"/>
    <w:rsid w:val="00F05918"/>
    <w:rsid w:val="00F06DBC"/>
    <w:rsid w:val="00F1128C"/>
    <w:rsid w:val="00F120F6"/>
    <w:rsid w:val="00F13EF9"/>
    <w:rsid w:val="00F1449E"/>
    <w:rsid w:val="00F20F7A"/>
    <w:rsid w:val="00F233E1"/>
    <w:rsid w:val="00F24EA9"/>
    <w:rsid w:val="00F255E7"/>
    <w:rsid w:val="00F2593F"/>
    <w:rsid w:val="00F259D4"/>
    <w:rsid w:val="00F31AB6"/>
    <w:rsid w:val="00F31B15"/>
    <w:rsid w:val="00F32B8E"/>
    <w:rsid w:val="00F34F22"/>
    <w:rsid w:val="00F36282"/>
    <w:rsid w:val="00F36AAD"/>
    <w:rsid w:val="00F36BF3"/>
    <w:rsid w:val="00F37788"/>
    <w:rsid w:val="00F37BB0"/>
    <w:rsid w:val="00F37EB6"/>
    <w:rsid w:val="00F40761"/>
    <w:rsid w:val="00F41727"/>
    <w:rsid w:val="00F41C49"/>
    <w:rsid w:val="00F4265C"/>
    <w:rsid w:val="00F434F5"/>
    <w:rsid w:val="00F43EDB"/>
    <w:rsid w:val="00F442B4"/>
    <w:rsid w:val="00F44AC0"/>
    <w:rsid w:val="00F44DAD"/>
    <w:rsid w:val="00F46F72"/>
    <w:rsid w:val="00F5034F"/>
    <w:rsid w:val="00F51B39"/>
    <w:rsid w:val="00F528D9"/>
    <w:rsid w:val="00F52915"/>
    <w:rsid w:val="00F52A17"/>
    <w:rsid w:val="00F54545"/>
    <w:rsid w:val="00F54878"/>
    <w:rsid w:val="00F54D31"/>
    <w:rsid w:val="00F54F3D"/>
    <w:rsid w:val="00F55217"/>
    <w:rsid w:val="00F602B8"/>
    <w:rsid w:val="00F60E33"/>
    <w:rsid w:val="00F6156A"/>
    <w:rsid w:val="00F63C2B"/>
    <w:rsid w:val="00F63E09"/>
    <w:rsid w:val="00F63F9E"/>
    <w:rsid w:val="00F64CF3"/>
    <w:rsid w:val="00F65A98"/>
    <w:rsid w:val="00F65BB9"/>
    <w:rsid w:val="00F65D1A"/>
    <w:rsid w:val="00F664EB"/>
    <w:rsid w:val="00F70861"/>
    <w:rsid w:val="00F7231E"/>
    <w:rsid w:val="00F73AE3"/>
    <w:rsid w:val="00F73AF7"/>
    <w:rsid w:val="00F73DBC"/>
    <w:rsid w:val="00F74DCE"/>
    <w:rsid w:val="00F75A51"/>
    <w:rsid w:val="00F75D9F"/>
    <w:rsid w:val="00F76D1B"/>
    <w:rsid w:val="00F76F4E"/>
    <w:rsid w:val="00F77FA1"/>
    <w:rsid w:val="00F80DD6"/>
    <w:rsid w:val="00F820C1"/>
    <w:rsid w:val="00F82143"/>
    <w:rsid w:val="00F82FE9"/>
    <w:rsid w:val="00F8342C"/>
    <w:rsid w:val="00F8482D"/>
    <w:rsid w:val="00F851AE"/>
    <w:rsid w:val="00F86188"/>
    <w:rsid w:val="00F86CB5"/>
    <w:rsid w:val="00F87F10"/>
    <w:rsid w:val="00F92574"/>
    <w:rsid w:val="00F94849"/>
    <w:rsid w:val="00F94997"/>
    <w:rsid w:val="00F95C1B"/>
    <w:rsid w:val="00F977B7"/>
    <w:rsid w:val="00F97F93"/>
    <w:rsid w:val="00FA207C"/>
    <w:rsid w:val="00FA34A2"/>
    <w:rsid w:val="00FA5590"/>
    <w:rsid w:val="00FA691C"/>
    <w:rsid w:val="00FB0839"/>
    <w:rsid w:val="00FB0BCB"/>
    <w:rsid w:val="00FB163D"/>
    <w:rsid w:val="00FB190F"/>
    <w:rsid w:val="00FB22EC"/>
    <w:rsid w:val="00FB328C"/>
    <w:rsid w:val="00FB36CB"/>
    <w:rsid w:val="00FB3A14"/>
    <w:rsid w:val="00FB580E"/>
    <w:rsid w:val="00FB5BA8"/>
    <w:rsid w:val="00FB63BC"/>
    <w:rsid w:val="00FB7937"/>
    <w:rsid w:val="00FC15BC"/>
    <w:rsid w:val="00FC1C63"/>
    <w:rsid w:val="00FC22A2"/>
    <w:rsid w:val="00FC2D23"/>
    <w:rsid w:val="00FC2D7C"/>
    <w:rsid w:val="00FC3492"/>
    <w:rsid w:val="00FC5330"/>
    <w:rsid w:val="00FC576C"/>
    <w:rsid w:val="00FC6C9C"/>
    <w:rsid w:val="00FC7389"/>
    <w:rsid w:val="00FD009F"/>
    <w:rsid w:val="00FD2086"/>
    <w:rsid w:val="00FD41DC"/>
    <w:rsid w:val="00FD4C48"/>
    <w:rsid w:val="00FD4EAD"/>
    <w:rsid w:val="00FD62C1"/>
    <w:rsid w:val="00FD7D9D"/>
    <w:rsid w:val="00FE01C6"/>
    <w:rsid w:val="00FE023A"/>
    <w:rsid w:val="00FE155F"/>
    <w:rsid w:val="00FE1A01"/>
    <w:rsid w:val="00FE2344"/>
    <w:rsid w:val="00FE2F83"/>
    <w:rsid w:val="00FE300D"/>
    <w:rsid w:val="00FE418F"/>
    <w:rsid w:val="00FE4BA4"/>
    <w:rsid w:val="00FE6C5E"/>
    <w:rsid w:val="00FE6DCE"/>
    <w:rsid w:val="00FE75E0"/>
    <w:rsid w:val="00FE79A0"/>
    <w:rsid w:val="00FF09F7"/>
    <w:rsid w:val="00FF0B8E"/>
    <w:rsid w:val="00FF0F31"/>
    <w:rsid w:val="00FF14D3"/>
    <w:rsid w:val="00FF27BC"/>
    <w:rsid w:val="00FF2AF8"/>
    <w:rsid w:val="00FF2EA3"/>
    <w:rsid w:val="00FF31C7"/>
    <w:rsid w:val="00FF3EB2"/>
    <w:rsid w:val="00FF4D15"/>
    <w:rsid w:val="00FF577E"/>
    <w:rsid w:val="00FF7955"/>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69"/>
    <w:rPr>
      <w:rFonts w:ascii="Arial" w:hAnsi="Arial"/>
    </w:rPr>
  </w:style>
  <w:style w:type="paragraph" w:styleId="Heading1">
    <w:name w:val="heading 1"/>
    <w:basedOn w:val="ListParagraph"/>
    <w:next w:val="Normal"/>
    <w:link w:val="Heading1Char"/>
    <w:uiPriority w:val="9"/>
    <w:qFormat/>
    <w:rsid w:val="007107CC"/>
    <w:pPr>
      <w:numPr>
        <w:numId w:val="10"/>
      </w:numPr>
      <w:spacing w:before="240" w:after="240" w:line="360" w:lineRule="auto"/>
      <w:jc w:val="both"/>
      <w:outlineLvl w:val="0"/>
    </w:pPr>
    <w:rPr>
      <w:rFonts w:cs="Arial"/>
      <w:b/>
      <w:sz w:val="32"/>
    </w:rPr>
  </w:style>
  <w:style w:type="paragraph" w:styleId="Heading2">
    <w:name w:val="heading 2"/>
    <w:basedOn w:val="ListParagraph"/>
    <w:next w:val="Normal"/>
    <w:link w:val="Heading2Char"/>
    <w:uiPriority w:val="9"/>
    <w:unhideWhenUsed/>
    <w:qFormat/>
    <w:rsid w:val="000450D2"/>
    <w:pPr>
      <w:numPr>
        <w:ilvl w:val="1"/>
        <w:numId w:val="10"/>
      </w:numPr>
      <w:spacing w:before="240" w:after="240" w:line="360" w:lineRule="auto"/>
      <w:jc w:val="both"/>
      <w:outlineLvl w:val="1"/>
    </w:pPr>
    <w:rPr>
      <w:rFonts w:cs="Arial"/>
      <w:b/>
      <w:sz w:val="24"/>
    </w:rPr>
  </w:style>
  <w:style w:type="paragraph" w:styleId="Heading3">
    <w:name w:val="heading 3"/>
    <w:basedOn w:val="ListParagraph"/>
    <w:next w:val="Normal"/>
    <w:link w:val="Heading3Char"/>
    <w:uiPriority w:val="9"/>
    <w:unhideWhenUsed/>
    <w:qFormat/>
    <w:rsid w:val="000450D2"/>
    <w:pPr>
      <w:numPr>
        <w:ilvl w:val="2"/>
        <w:numId w:val="10"/>
      </w:numPr>
      <w:spacing w:before="240" w:after="240" w:line="360" w:lineRule="auto"/>
      <w:jc w:val="both"/>
      <w:outlineLvl w:val="2"/>
    </w:pPr>
    <w:rPr>
      <w:rFonts w:cs="Arial"/>
      <w:b/>
      <w:shd w:val="clear" w:color="auto" w:fill="FFFFFF"/>
    </w:rPr>
  </w:style>
  <w:style w:type="paragraph" w:styleId="Heading4">
    <w:name w:val="heading 4"/>
    <w:basedOn w:val="Normal"/>
    <w:next w:val="Heading3"/>
    <w:link w:val="Heading4Char"/>
    <w:uiPriority w:val="9"/>
    <w:qFormat/>
    <w:rsid w:val="00B25C65"/>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811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113C"/>
    <w:rPr>
      <w:rFonts w:ascii="Calibri" w:hAnsi="Calibri" w:cs="Calibri"/>
      <w:noProof/>
      <w:lang w:val="en-US"/>
    </w:rPr>
  </w:style>
  <w:style w:type="paragraph" w:customStyle="1" w:styleId="EndNoteBibliography">
    <w:name w:val="EndNote Bibliography"/>
    <w:basedOn w:val="Normal"/>
    <w:link w:val="EndNoteBibliographyChar"/>
    <w:rsid w:val="007811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113C"/>
    <w:rPr>
      <w:rFonts w:ascii="Calibri" w:hAnsi="Calibri" w:cs="Calibri"/>
      <w:noProof/>
      <w:lang w:val="en-US"/>
    </w:rPr>
  </w:style>
  <w:style w:type="character" w:styleId="Hyperlink">
    <w:name w:val="Hyperlink"/>
    <w:basedOn w:val="DefaultParagraphFont"/>
    <w:uiPriority w:val="99"/>
    <w:unhideWhenUsed/>
    <w:rsid w:val="0078113C"/>
    <w:rPr>
      <w:color w:val="0563C1" w:themeColor="hyperlink"/>
      <w:u w:val="single"/>
    </w:rPr>
  </w:style>
  <w:style w:type="character" w:customStyle="1" w:styleId="current-selection">
    <w:name w:val="current-selection"/>
    <w:basedOn w:val="DefaultParagraphFont"/>
    <w:rsid w:val="000D63CA"/>
  </w:style>
  <w:style w:type="character" w:customStyle="1" w:styleId="a">
    <w:name w:val="_"/>
    <w:basedOn w:val="DefaultParagraphFont"/>
    <w:rsid w:val="000D63CA"/>
  </w:style>
  <w:style w:type="character" w:customStyle="1" w:styleId="ff7">
    <w:name w:val="ff7"/>
    <w:basedOn w:val="DefaultParagraphFont"/>
    <w:rsid w:val="000D63CA"/>
  </w:style>
  <w:style w:type="paragraph" w:styleId="Header">
    <w:name w:val="header"/>
    <w:basedOn w:val="Normal"/>
    <w:link w:val="HeaderChar"/>
    <w:uiPriority w:val="99"/>
    <w:unhideWhenUsed/>
    <w:rsid w:val="009C0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DB"/>
  </w:style>
  <w:style w:type="paragraph" w:styleId="Footer">
    <w:name w:val="footer"/>
    <w:basedOn w:val="Normal"/>
    <w:link w:val="FooterChar"/>
    <w:uiPriority w:val="99"/>
    <w:unhideWhenUsed/>
    <w:rsid w:val="009C0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DB"/>
  </w:style>
  <w:style w:type="paragraph" w:styleId="ListParagraph">
    <w:name w:val="List Paragraph"/>
    <w:basedOn w:val="Normal"/>
    <w:uiPriority w:val="34"/>
    <w:qFormat/>
    <w:rsid w:val="00F120F6"/>
    <w:pPr>
      <w:ind w:left="720"/>
      <w:contextualSpacing/>
    </w:pPr>
  </w:style>
  <w:style w:type="character" w:customStyle="1" w:styleId="Heading4Char">
    <w:name w:val="Heading 4 Char"/>
    <w:basedOn w:val="DefaultParagraphFont"/>
    <w:link w:val="Heading4"/>
    <w:uiPriority w:val="9"/>
    <w:rsid w:val="00B25C65"/>
    <w:rPr>
      <w:rFonts w:ascii="Arial" w:eastAsia="Times New Roman" w:hAnsi="Arial" w:cs="Times New Roman"/>
      <w:b/>
      <w:bCs/>
      <w:szCs w:val="24"/>
      <w:lang w:eastAsia="en-GB"/>
    </w:rPr>
  </w:style>
  <w:style w:type="paragraph" w:customStyle="1" w:styleId="mb15">
    <w:name w:val="mb15"/>
    <w:basedOn w:val="Normal"/>
    <w:rsid w:val="00982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552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95001"/>
    <w:rPr>
      <w:sz w:val="16"/>
      <w:szCs w:val="16"/>
    </w:rPr>
  </w:style>
  <w:style w:type="paragraph" w:styleId="CommentText">
    <w:name w:val="annotation text"/>
    <w:basedOn w:val="Normal"/>
    <w:link w:val="CommentTextChar1"/>
    <w:uiPriority w:val="99"/>
    <w:unhideWhenUsed/>
    <w:rsid w:val="00795001"/>
    <w:pPr>
      <w:spacing w:line="240" w:lineRule="auto"/>
    </w:pPr>
    <w:rPr>
      <w:sz w:val="20"/>
      <w:szCs w:val="20"/>
    </w:rPr>
  </w:style>
  <w:style w:type="character" w:customStyle="1" w:styleId="CommentTextChar1">
    <w:name w:val="Comment Text Char1"/>
    <w:basedOn w:val="DefaultParagraphFont"/>
    <w:link w:val="CommentText"/>
    <w:uiPriority w:val="99"/>
    <w:rsid w:val="00795001"/>
    <w:rPr>
      <w:sz w:val="20"/>
      <w:szCs w:val="20"/>
    </w:rPr>
  </w:style>
  <w:style w:type="paragraph" w:styleId="BalloonText">
    <w:name w:val="Balloon Text"/>
    <w:basedOn w:val="Normal"/>
    <w:link w:val="BalloonTextChar"/>
    <w:uiPriority w:val="99"/>
    <w:semiHidden/>
    <w:unhideWhenUsed/>
    <w:rsid w:val="0079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542"/>
    <w:rPr>
      <w:b/>
      <w:bCs/>
    </w:rPr>
  </w:style>
  <w:style w:type="character" w:customStyle="1" w:styleId="CommentSubjectChar">
    <w:name w:val="Comment Subject Char"/>
    <w:basedOn w:val="CommentTextChar1"/>
    <w:link w:val="CommentSubject"/>
    <w:uiPriority w:val="99"/>
    <w:semiHidden/>
    <w:rsid w:val="00940542"/>
    <w:rPr>
      <w:b/>
      <w:bCs/>
      <w:sz w:val="20"/>
      <w:szCs w:val="20"/>
    </w:rPr>
  </w:style>
  <w:style w:type="character" w:customStyle="1" w:styleId="Heading1Char">
    <w:name w:val="Heading 1 Char"/>
    <w:basedOn w:val="DefaultParagraphFont"/>
    <w:link w:val="Heading1"/>
    <w:uiPriority w:val="9"/>
    <w:rsid w:val="007107CC"/>
    <w:rPr>
      <w:rFonts w:ascii="Arial" w:hAnsi="Arial" w:cs="Arial"/>
      <w:b/>
      <w:sz w:val="32"/>
    </w:rPr>
  </w:style>
  <w:style w:type="character" w:customStyle="1" w:styleId="Heading2Char">
    <w:name w:val="Heading 2 Char"/>
    <w:basedOn w:val="DefaultParagraphFont"/>
    <w:link w:val="Heading2"/>
    <w:uiPriority w:val="9"/>
    <w:rsid w:val="000450D2"/>
    <w:rPr>
      <w:rFonts w:ascii="Arial" w:hAnsi="Arial" w:cs="Arial"/>
      <w:b/>
      <w:sz w:val="24"/>
    </w:rPr>
  </w:style>
  <w:style w:type="paragraph" w:styleId="TOCHeading">
    <w:name w:val="TOC Heading"/>
    <w:basedOn w:val="Heading1"/>
    <w:next w:val="Normal"/>
    <w:uiPriority w:val="39"/>
    <w:unhideWhenUsed/>
    <w:qFormat/>
    <w:rsid w:val="006C7555"/>
    <w:pPr>
      <w:keepNext/>
      <w:keepLines/>
      <w:numPr>
        <w:numId w:val="0"/>
      </w:numPr>
      <w:spacing w:after="0" w:line="259" w:lineRule="auto"/>
      <w:contextualSpacing w:val="0"/>
      <w:jc w:val="left"/>
      <w:outlineLvl w:val="9"/>
    </w:pPr>
    <w:rPr>
      <w:rFonts w:asciiTheme="majorHAnsi" w:eastAsiaTheme="majorEastAsia" w:hAnsiTheme="majorHAnsi" w:cstheme="majorBidi"/>
      <w:b w:val="0"/>
      <w:color w:val="2E74B5" w:themeColor="accent1" w:themeShade="BF"/>
      <w:szCs w:val="32"/>
      <w:lang w:val="en-US"/>
    </w:rPr>
  </w:style>
  <w:style w:type="character" w:customStyle="1" w:styleId="Heading3Char">
    <w:name w:val="Heading 3 Char"/>
    <w:basedOn w:val="DefaultParagraphFont"/>
    <w:link w:val="Heading3"/>
    <w:uiPriority w:val="9"/>
    <w:rsid w:val="000450D2"/>
    <w:rPr>
      <w:rFonts w:ascii="Arial" w:hAnsi="Arial" w:cs="Arial"/>
      <w:b/>
    </w:rPr>
  </w:style>
  <w:style w:type="paragraph" w:styleId="TOC1">
    <w:name w:val="toc 1"/>
    <w:basedOn w:val="Normal"/>
    <w:next w:val="Normal"/>
    <w:autoRedefine/>
    <w:uiPriority w:val="39"/>
    <w:unhideWhenUsed/>
    <w:rsid w:val="006C7555"/>
    <w:pPr>
      <w:spacing w:after="100"/>
    </w:pPr>
  </w:style>
  <w:style w:type="paragraph" w:styleId="TOC2">
    <w:name w:val="toc 2"/>
    <w:basedOn w:val="Normal"/>
    <w:next w:val="Normal"/>
    <w:autoRedefine/>
    <w:uiPriority w:val="39"/>
    <w:unhideWhenUsed/>
    <w:rsid w:val="006C7555"/>
    <w:pPr>
      <w:spacing w:after="100"/>
      <w:ind w:left="220"/>
    </w:pPr>
  </w:style>
  <w:style w:type="paragraph" w:styleId="TOC3">
    <w:name w:val="toc 3"/>
    <w:basedOn w:val="Normal"/>
    <w:next w:val="Normal"/>
    <w:autoRedefine/>
    <w:uiPriority w:val="39"/>
    <w:unhideWhenUsed/>
    <w:rsid w:val="006C7555"/>
    <w:pPr>
      <w:spacing w:after="100"/>
      <w:ind w:left="440"/>
    </w:pPr>
  </w:style>
  <w:style w:type="paragraph" w:styleId="TOC4">
    <w:name w:val="toc 4"/>
    <w:basedOn w:val="Normal"/>
    <w:next w:val="Normal"/>
    <w:autoRedefine/>
    <w:uiPriority w:val="39"/>
    <w:unhideWhenUsed/>
    <w:rsid w:val="002E6F82"/>
    <w:pPr>
      <w:spacing w:after="100"/>
      <w:ind w:left="660"/>
    </w:pPr>
  </w:style>
  <w:style w:type="paragraph" w:styleId="NormalWeb">
    <w:name w:val="Normal (Web)"/>
    <w:basedOn w:val="Normal"/>
    <w:uiPriority w:val="99"/>
    <w:semiHidden/>
    <w:unhideWhenUsed/>
    <w:rsid w:val="00A14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itle">
    <w:name w:val="TableTitle"/>
    <w:basedOn w:val="Normal"/>
    <w:rsid w:val="003B59A8"/>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3B59A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3B59A8"/>
  </w:style>
  <w:style w:type="character" w:customStyle="1" w:styleId="go">
    <w:name w:val="go"/>
    <w:basedOn w:val="DefaultParagraphFont"/>
    <w:rsid w:val="007E176E"/>
  </w:style>
  <w:style w:type="character" w:customStyle="1" w:styleId="il">
    <w:name w:val="il"/>
    <w:basedOn w:val="DefaultParagraphFont"/>
    <w:rsid w:val="007E176E"/>
  </w:style>
  <w:style w:type="paragraph" w:customStyle="1" w:styleId="MDPI16affiliation">
    <w:name w:val="MDPI_1.6_affiliation"/>
    <w:basedOn w:val="Normal"/>
    <w:qFormat/>
    <w:rsid w:val="007E36A8"/>
    <w:pPr>
      <w:adjustRightInd w:val="0"/>
      <w:snapToGrid w:val="0"/>
      <w:spacing w:after="0" w:line="200" w:lineRule="atLeast"/>
      <w:ind w:left="311" w:hanging="198"/>
    </w:pPr>
    <w:rPr>
      <w:rFonts w:eastAsia="Times New Roman" w:cs="Times New Roman"/>
      <w:b/>
      <w:color w:val="000000"/>
      <w:sz w:val="32"/>
      <w:szCs w:val="18"/>
      <w:lang w:val="en-US" w:eastAsia="de-DE" w:bidi="en-US"/>
    </w:rPr>
  </w:style>
  <w:style w:type="character" w:styleId="LineNumber">
    <w:name w:val="line number"/>
    <w:basedOn w:val="DefaultParagraphFont"/>
    <w:uiPriority w:val="99"/>
    <w:semiHidden/>
    <w:unhideWhenUsed/>
    <w:rsid w:val="0092315D"/>
  </w:style>
  <w:style w:type="character" w:styleId="FollowedHyperlink">
    <w:name w:val="FollowedHyperlink"/>
    <w:basedOn w:val="DefaultParagraphFont"/>
    <w:uiPriority w:val="99"/>
    <w:semiHidden/>
    <w:unhideWhenUsed/>
    <w:rsid w:val="00063348"/>
    <w:rPr>
      <w:color w:val="954F72" w:themeColor="followedHyperlink"/>
      <w:u w:val="single"/>
    </w:rPr>
  </w:style>
  <w:style w:type="character" w:customStyle="1" w:styleId="CommentTextChar">
    <w:name w:val="Comment Text Char"/>
    <w:basedOn w:val="DefaultParagraphFont"/>
    <w:uiPriority w:val="99"/>
    <w:semiHidden/>
    <w:rsid w:val="00D650FD"/>
    <w:rPr>
      <w:sz w:val="20"/>
      <w:szCs w:val="20"/>
    </w:rPr>
  </w:style>
  <w:style w:type="character" w:customStyle="1" w:styleId="fontstyle01">
    <w:name w:val="fontstyle01"/>
    <w:basedOn w:val="DefaultParagraphFont"/>
    <w:rsid w:val="00DB2D2E"/>
    <w:rPr>
      <w:rFonts w:ascii="AdvOT777cf4fb" w:hAnsi="AdvOT777cf4fb" w:hint="default"/>
      <w:b w:val="0"/>
      <w:bCs w:val="0"/>
      <w:i w:val="0"/>
      <w:iCs w:val="0"/>
      <w:color w:val="000000"/>
      <w:sz w:val="20"/>
      <w:szCs w:val="20"/>
    </w:rPr>
  </w:style>
  <w:style w:type="character" w:customStyle="1" w:styleId="fontstyle21">
    <w:name w:val="fontstyle21"/>
    <w:basedOn w:val="DefaultParagraphFont"/>
    <w:rsid w:val="00DB2D2E"/>
    <w:rPr>
      <w:rFonts w:ascii="AdvOT4e1564e8.I" w:hAnsi="AdvOT4e1564e8.I" w:hint="default"/>
      <w:b w:val="0"/>
      <w:bCs w:val="0"/>
      <w:i w:val="0"/>
      <w:iCs w:val="0"/>
      <w:color w:val="000000"/>
      <w:sz w:val="20"/>
      <w:szCs w:val="20"/>
    </w:rPr>
  </w:style>
  <w:style w:type="character" w:customStyle="1" w:styleId="fontstyle31">
    <w:name w:val="fontstyle31"/>
    <w:basedOn w:val="DefaultParagraphFont"/>
    <w:rsid w:val="00DB2D2E"/>
    <w:rPr>
      <w:rFonts w:ascii="AdvOT8608a8d1" w:hAnsi="AdvOT8608a8d1"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478">
      <w:bodyDiv w:val="1"/>
      <w:marLeft w:val="0"/>
      <w:marRight w:val="0"/>
      <w:marTop w:val="0"/>
      <w:marBottom w:val="0"/>
      <w:divBdr>
        <w:top w:val="none" w:sz="0" w:space="0" w:color="auto"/>
        <w:left w:val="none" w:sz="0" w:space="0" w:color="auto"/>
        <w:bottom w:val="none" w:sz="0" w:space="0" w:color="auto"/>
        <w:right w:val="none" w:sz="0" w:space="0" w:color="auto"/>
      </w:divBdr>
    </w:div>
    <w:div w:id="351497861">
      <w:bodyDiv w:val="1"/>
      <w:marLeft w:val="0"/>
      <w:marRight w:val="0"/>
      <w:marTop w:val="0"/>
      <w:marBottom w:val="0"/>
      <w:divBdr>
        <w:top w:val="none" w:sz="0" w:space="0" w:color="auto"/>
        <w:left w:val="none" w:sz="0" w:space="0" w:color="auto"/>
        <w:bottom w:val="none" w:sz="0" w:space="0" w:color="auto"/>
        <w:right w:val="none" w:sz="0" w:space="0" w:color="auto"/>
      </w:divBdr>
    </w:div>
    <w:div w:id="640503343">
      <w:bodyDiv w:val="1"/>
      <w:marLeft w:val="0"/>
      <w:marRight w:val="0"/>
      <w:marTop w:val="0"/>
      <w:marBottom w:val="0"/>
      <w:divBdr>
        <w:top w:val="none" w:sz="0" w:space="0" w:color="auto"/>
        <w:left w:val="none" w:sz="0" w:space="0" w:color="auto"/>
        <w:bottom w:val="none" w:sz="0" w:space="0" w:color="auto"/>
        <w:right w:val="none" w:sz="0" w:space="0" w:color="auto"/>
      </w:divBdr>
    </w:div>
    <w:div w:id="724259786">
      <w:bodyDiv w:val="1"/>
      <w:marLeft w:val="0"/>
      <w:marRight w:val="0"/>
      <w:marTop w:val="0"/>
      <w:marBottom w:val="0"/>
      <w:divBdr>
        <w:top w:val="none" w:sz="0" w:space="0" w:color="auto"/>
        <w:left w:val="none" w:sz="0" w:space="0" w:color="auto"/>
        <w:bottom w:val="none" w:sz="0" w:space="0" w:color="auto"/>
        <w:right w:val="none" w:sz="0" w:space="0" w:color="auto"/>
      </w:divBdr>
    </w:div>
    <w:div w:id="743142234">
      <w:bodyDiv w:val="1"/>
      <w:marLeft w:val="0"/>
      <w:marRight w:val="0"/>
      <w:marTop w:val="0"/>
      <w:marBottom w:val="0"/>
      <w:divBdr>
        <w:top w:val="none" w:sz="0" w:space="0" w:color="auto"/>
        <w:left w:val="none" w:sz="0" w:space="0" w:color="auto"/>
        <w:bottom w:val="none" w:sz="0" w:space="0" w:color="auto"/>
        <w:right w:val="none" w:sz="0" w:space="0" w:color="auto"/>
      </w:divBdr>
      <w:divsChild>
        <w:div w:id="163864367">
          <w:marLeft w:val="0"/>
          <w:marRight w:val="0"/>
          <w:marTop w:val="0"/>
          <w:marBottom w:val="0"/>
          <w:divBdr>
            <w:top w:val="none" w:sz="0" w:space="0" w:color="auto"/>
            <w:left w:val="none" w:sz="0" w:space="0" w:color="auto"/>
            <w:bottom w:val="none" w:sz="0" w:space="0" w:color="auto"/>
            <w:right w:val="none" w:sz="0" w:space="0" w:color="auto"/>
          </w:divBdr>
        </w:div>
        <w:div w:id="486089387">
          <w:marLeft w:val="0"/>
          <w:marRight w:val="0"/>
          <w:marTop w:val="0"/>
          <w:marBottom w:val="0"/>
          <w:divBdr>
            <w:top w:val="none" w:sz="0" w:space="0" w:color="auto"/>
            <w:left w:val="none" w:sz="0" w:space="0" w:color="auto"/>
            <w:bottom w:val="none" w:sz="0" w:space="0" w:color="auto"/>
            <w:right w:val="none" w:sz="0" w:space="0" w:color="auto"/>
          </w:divBdr>
        </w:div>
        <w:div w:id="848636204">
          <w:marLeft w:val="0"/>
          <w:marRight w:val="0"/>
          <w:marTop w:val="0"/>
          <w:marBottom w:val="0"/>
          <w:divBdr>
            <w:top w:val="none" w:sz="0" w:space="0" w:color="auto"/>
            <w:left w:val="none" w:sz="0" w:space="0" w:color="auto"/>
            <w:bottom w:val="none" w:sz="0" w:space="0" w:color="auto"/>
            <w:right w:val="none" w:sz="0" w:space="0" w:color="auto"/>
          </w:divBdr>
        </w:div>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 w:id="988287709">
      <w:bodyDiv w:val="1"/>
      <w:marLeft w:val="0"/>
      <w:marRight w:val="0"/>
      <w:marTop w:val="0"/>
      <w:marBottom w:val="0"/>
      <w:divBdr>
        <w:top w:val="none" w:sz="0" w:space="0" w:color="auto"/>
        <w:left w:val="none" w:sz="0" w:space="0" w:color="auto"/>
        <w:bottom w:val="none" w:sz="0" w:space="0" w:color="auto"/>
        <w:right w:val="none" w:sz="0" w:space="0" w:color="auto"/>
      </w:divBdr>
    </w:div>
    <w:div w:id="1058557461">
      <w:bodyDiv w:val="1"/>
      <w:marLeft w:val="0"/>
      <w:marRight w:val="0"/>
      <w:marTop w:val="0"/>
      <w:marBottom w:val="0"/>
      <w:divBdr>
        <w:top w:val="none" w:sz="0" w:space="0" w:color="auto"/>
        <w:left w:val="none" w:sz="0" w:space="0" w:color="auto"/>
        <w:bottom w:val="none" w:sz="0" w:space="0" w:color="auto"/>
        <w:right w:val="none" w:sz="0" w:space="0" w:color="auto"/>
      </w:divBdr>
    </w:div>
    <w:div w:id="1193836142">
      <w:bodyDiv w:val="1"/>
      <w:marLeft w:val="0"/>
      <w:marRight w:val="0"/>
      <w:marTop w:val="0"/>
      <w:marBottom w:val="0"/>
      <w:divBdr>
        <w:top w:val="none" w:sz="0" w:space="0" w:color="auto"/>
        <w:left w:val="none" w:sz="0" w:space="0" w:color="auto"/>
        <w:bottom w:val="none" w:sz="0" w:space="0" w:color="auto"/>
        <w:right w:val="none" w:sz="0" w:space="0" w:color="auto"/>
      </w:divBdr>
    </w:div>
    <w:div w:id="1227258671">
      <w:bodyDiv w:val="1"/>
      <w:marLeft w:val="0"/>
      <w:marRight w:val="0"/>
      <w:marTop w:val="0"/>
      <w:marBottom w:val="0"/>
      <w:divBdr>
        <w:top w:val="none" w:sz="0" w:space="0" w:color="auto"/>
        <w:left w:val="none" w:sz="0" w:space="0" w:color="auto"/>
        <w:bottom w:val="none" w:sz="0" w:space="0" w:color="auto"/>
        <w:right w:val="none" w:sz="0" w:space="0" w:color="auto"/>
      </w:divBdr>
    </w:div>
    <w:div w:id="1394816015">
      <w:bodyDiv w:val="1"/>
      <w:marLeft w:val="0"/>
      <w:marRight w:val="0"/>
      <w:marTop w:val="0"/>
      <w:marBottom w:val="0"/>
      <w:divBdr>
        <w:top w:val="none" w:sz="0" w:space="0" w:color="auto"/>
        <w:left w:val="none" w:sz="0" w:space="0" w:color="auto"/>
        <w:bottom w:val="none" w:sz="0" w:space="0" w:color="auto"/>
        <w:right w:val="none" w:sz="0" w:space="0" w:color="auto"/>
      </w:divBdr>
      <w:divsChild>
        <w:div w:id="306665069">
          <w:marLeft w:val="0"/>
          <w:marRight w:val="0"/>
          <w:marTop w:val="0"/>
          <w:marBottom w:val="0"/>
          <w:divBdr>
            <w:top w:val="none" w:sz="0" w:space="0" w:color="auto"/>
            <w:left w:val="none" w:sz="0" w:space="0" w:color="auto"/>
            <w:bottom w:val="none" w:sz="0" w:space="0" w:color="auto"/>
            <w:right w:val="none" w:sz="0" w:space="0" w:color="auto"/>
          </w:divBdr>
        </w:div>
        <w:div w:id="1119420438">
          <w:marLeft w:val="0"/>
          <w:marRight w:val="0"/>
          <w:marTop w:val="0"/>
          <w:marBottom w:val="0"/>
          <w:divBdr>
            <w:top w:val="none" w:sz="0" w:space="0" w:color="auto"/>
            <w:left w:val="none" w:sz="0" w:space="0" w:color="auto"/>
            <w:bottom w:val="none" w:sz="0" w:space="0" w:color="auto"/>
            <w:right w:val="none" w:sz="0" w:space="0" w:color="auto"/>
          </w:divBdr>
        </w:div>
        <w:div w:id="1518422912">
          <w:marLeft w:val="0"/>
          <w:marRight w:val="0"/>
          <w:marTop w:val="0"/>
          <w:marBottom w:val="0"/>
          <w:divBdr>
            <w:top w:val="none" w:sz="0" w:space="0" w:color="auto"/>
            <w:left w:val="none" w:sz="0" w:space="0" w:color="auto"/>
            <w:bottom w:val="none" w:sz="0" w:space="0" w:color="auto"/>
            <w:right w:val="none" w:sz="0" w:space="0" w:color="auto"/>
          </w:divBdr>
        </w:div>
        <w:div w:id="1865483143">
          <w:marLeft w:val="0"/>
          <w:marRight w:val="0"/>
          <w:marTop w:val="0"/>
          <w:marBottom w:val="0"/>
          <w:divBdr>
            <w:top w:val="none" w:sz="0" w:space="0" w:color="auto"/>
            <w:left w:val="none" w:sz="0" w:space="0" w:color="auto"/>
            <w:bottom w:val="none" w:sz="0" w:space="0" w:color="auto"/>
            <w:right w:val="none" w:sz="0" w:space="0" w:color="auto"/>
          </w:divBdr>
        </w:div>
      </w:divsChild>
    </w:div>
    <w:div w:id="1408115827">
      <w:bodyDiv w:val="1"/>
      <w:marLeft w:val="0"/>
      <w:marRight w:val="0"/>
      <w:marTop w:val="0"/>
      <w:marBottom w:val="0"/>
      <w:divBdr>
        <w:top w:val="none" w:sz="0" w:space="0" w:color="auto"/>
        <w:left w:val="none" w:sz="0" w:space="0" w:color="auto"/>
        <w:bottom w:val="none" w:sz="0" w:space="0" w:color="auto"/>
        <w:right w:val="none" w:sz="0" w:space="0" w:color="auto"/>
      </w:divBdr>
      <w:divsChild>
        <w:div w:id="780294876">
          <w:marLeft w:val="0"/>
          <w:marRight w:val="0"/>
          <w:marTop w:val="0"/>
          <w:marBottom w:val="0"/>
          <w:divBdr>
            <w:top w:val="none" w:sz="0" w:space="0" w:color="auto"/>
            <w:left w:val="none" w:sz="0" w:space="0" w:color="auto"/>
            <w:bottom w:val="none" w:sz="0" w:space="0" w:color="auto"/>
            <w:right w:val="none" w:sz="0" w:space="0" w:color="auto"/>
          </w:divBdr>
        </w:div>
        <w:div w:id="1354039862">
          <w:marLeft w:val="0"/>
          <w:marRight w:val="0"/>
          <w:marTop w:val="0"/>
          <w:marBottom w:val="0"/>
          <w:divBdr>
            <w:top w:val="none" w:sz="0" w:space="0" w:color="auto"/>
            <w:left w:val="none" w:sz="0" w:space="0" w:color="auto"/>
            <w:bottom w:val="none" w:sz="0" w:space="0" w:color="auto"/>
            <w:right w:val="none" w:sz="0" w:space="0" w:color="auto"/>
          </w:divBdr>
        </w:div>
        <w:div w:id="1554121010">
          <w:marLeft w:val="0"/>
          <w:marRight w:val="0"/>
          <w:marTop w:val="0"/>
          <w:marBottom w:val="0"/>
          <w:divBdr>
            <w:top w:val="none" w:sz="0" w:space="0" w:color="auto"/>
            <w:left w:val="none" w:sz="0" w:space="0" w:color="auto"/>
            <w:bottom w:val="none" w:sz="0" w:space="0" w:color="auto"/>
            <w:right w:val="none" w:sz="0" w:space="0" w:color="auto"/>
          </w:divBdr>
        </w:div>
        <w:div w:id="1558740588">
          <w:marLeft w:val="0"/>
          <w:marRight w:val="0"/>
          <w:marTop w:val="0"/>
          <w:marBottom w:val="0"/>
          <w:divBdr>
            <w:top w:val="none" w:sz="0" w:space="0" w:color="auto"/>
            <w:left w:val="none" w:sz="0" w:space="0" w:color="auto"/>
            <w:bottom w:val="none" w:sz="0" w:space="0" w:color="auto"/>
            <w:right w:val="none" w:sz="0" w:space="0" w:color="auto"/>
          </w:divBdr>
        </w:div>
      </w:divsChild>
    </w:div>
    <w:div w:id="1448159521">
      <w:bodyDiv w:val="1"/>
      <w:marLeft w:val="0"/>
      <w:marRight w:val="0"/>
      <w:marTop w:val="0"/>
      <w:marBottom w:val="0"/>
      <w:divBdr>
        <w:top w:val="none" w:sz="0" w:space="0" w:color="auto"/>
        <w:left w:val="none" w:sz="0" w:space="0" w:color="auto"/>
        <w:bottom w:val="none" w:sz="0" w:space="0" w:color="auto"/>
        <w:right w:val="none" w:sz="0" w:space="0" w:color="auto"/>
      </w:divBdr>
      <w:divsChild>
        <w:div w:id="35665853">
          <w:marLeft w:val="0"/>
          <w:marRight w:val="0"/>
          <w:marTop w:val="0"/>
          <w:marBottom w:val="0"/>
          <w:divBdr>
            <w:top w:val="none" w:sz="0" w:space="0" w:color="auto"/>
            <w:left w:val="none" w:sz="0" w:space="0" w:color="auto"/>
            <w:bottom w:val="none" w:sz="0" w:space="0" w:color="auto"/>
            <w:right w:val="none" w:sz="0" w:space="0" w:color="auto"/>
          </w:divBdr>
        </w:div>
        <w:div w:id="134298182">
          <w:marLeft w:val="0"/>
          <w:marRight w:val="0"/>
          <w:marTop w:val="0"/>
          <w:marBottom w:val="0"/>
          <w:divBdr>
            <w:top w:val="none" w:sz="0" w:space="0" w:color="auto"/>
            <w:left w:val="none" w:sz="0" w:space="0" w:color="auto"/>
            <w:bottom w:val="none" w:sz="0" w:space="0" w:color="auto"/>
            <w:right w:val="none" w:sz="0" w:space="0" w:color="auto"/>
          </w:divBdr>
        </w:div>
        <w:div w:id="165052308">
          <w:marLeft w:val="0"/>
          <w:marRight w:val="0"/>
          <w:marTop w:val="0"/>
          <w:marBottom w:val="0"/>
          <w:divBdr>
            <w:top w:val="none" w:sz="0" w:space="0" w:color="auto"/>
            <w:left w:val="none" w:sz="0" w:space="0" w:color="auto"/>
            <w:bottom w:val="none" w:sz="0" w:space="0" w:color="auto"/>
            <w:right w:val="none" w:sz="0" w:space="0" w:color="auto"/>
          </w:divBdr>
        </w:div>
        <w:div w:id="214314033">
          <w:marLeft w:val="0"/>
          <w:marRight w:val="0"/>
          <w:marTop w:val="0"/>
          <w:marBottom w:val="0"/>
          <w:divBdr>
            <w:top w:val="none" w:sz="0" w:space="0" w:color="auto"/>
            <w:left w:val="none" w:sz="0" w:space="0" w:color="auto"/>
            <w:bottom w:val="none" w:sz="0" w:space="0" w:color="auto"/>
            <w:right w:val="none" w:sz="0" w:space="0" w:color="auto"/>
          </w:divBdr>
        </w:div>
        <w:div w:id="248200378">
          <w:marLeft w:val="0"/>
          <w:marRight w:val="0"/>
          <w:marTop w:val="0"/>
          <w:marBottom w:val="0"/>
          <w:divBdr>
            <w:top w:val="none" w:sz="0" w:space="0" w:color="auto"/>
            <w:left w:val="none" w:sz="0" w:space="0" w:color="auto"/>
            <w:bottom w:val="none" w:sz="0" w:space="0" w:color="auto"/>
            <w:right w:val="none" w:sz="0" w:space="0" w:color="auto"/>
          </w:divBdr>
        </w:div>
        <w:div w:id="265894651">
          <w:marLeft w:val="0"/>
          <w:marRight w:val="0"/>
          <w:marTop w:val="0"/>
          <w:marBottom w:val="0"/>
          <w:divBdr>
            <w:top w:val="none" w:sz="0" w:space="0" w:color="auto"/>
            <w:left w:val="none" w:sz="0" w:space="0" w:color="auto"/>
            <w:bottom w:val="none" w:sz="0" w:space="0" w:color="auto"/>
            <w:right w:val="none" w:sz="0" w:space="0" w:color="auto"/>
          </w:divBdr>
        </w:div>
        <w:div w:id="267082057">
          <w:marLeft w:val="0"/>
          <w:marRight w:val="0"/>
          <w:marTop w:val="0"/>
          <w:marBottom w:val="0"/>
          <w:divBdr>
            <w:top w:val="none" w:sz="0" w:space="0" w:color="auto"/>
            <w:left w:val="none" w:sz="0" w:space="0" w:color="auto"/>
            <w:bottom w:val="none" w:sz="0" w:space="0" w:color="auto"/>
            <w:right w:val="none" w:sz="0" w:space="0" w:color="auto"/>
          </w:divBdr>
        </w:div>
        <w:div w:id="349263248">
          <w:marLeft w:val="0"/>
          <w:marRight w:val="0"/>
          <w:marTop w:val="0"/>
          <w:marBottom w:val="0"/>
          <w:divBdr>
            <w:top w:val="none" w:sz="0" w:space="0" w:color="auto"/>
            <w:left w:val="none" w:sz="0" w:space="0" w:color="auto"/>
            <w:bottom w:val="none" w:sz="0" w:space="0" w:color="auto"/>
            <w:right w:val="none" w:sz="0" w:space="0" w:color="auto"/>
          </w:divBdr>
        </w:div>
        <w:div w:id="488668316">
          <w:marLeft w:val="0"/>
          <w:marRight w:val="0"/>
          <w:marTop w:val="0"/>
          <w:marBottom w:val="0"/>
          <w:divBdr>
            <w:top w:val="none" w:sz="0" w:space="0" w:color="auto"/>
            <w:left w:val="none" w:sz="0" w:space="0" w:color="auto"/>
            <w:bottom w:val="none" w:sz="0" w:space="0" w:color="auto"/>
            <w:right w:val="none" w:sz="0" w:space="0" w:color="auto"/>
          </w:divBdr>
        </w:div>
        <w:div w:id="615212627">
          <w:marLeft w:val="0"/>
          <w:marRight w:val="0"/>
          <w:marTop w:val="0"/>
          <w:marBottom w:val="0"/>
          <w:divBdr>
            <w:top w:val="none" w:sz="0" w:space="0" w:color="auto"/>
            <w:left w:val="none" w:sz="0" w:space="0" w:color="auto"/>
            <w:bottom w:val="none" w:sz="0" w:space="0" w:color="auto"/>
            <w:right w:val="none" w:sz="0" w:space="0" w:color="auto"/>
          </w:divBdr>
        </w:div>
        <w:div w:id="776759157">
          <w:marLeft w:val="0"/>
          <w:marRight w:val="0"/>
          <w:marTop w:val="0"/>
          <w:marBottom w:val="0"/>
          <w:divBdr>
            <w:top w:val="none" w:sz="0" w:space="0" w:color="auto"/>
            <w:left w:val="none" w:sz="0" w:space="0" w:color="auto"/>
            <w:bottom w:val="none" w:sz="0" w:space="0" w:color="auto"/>
            <w:right w:val="none" w:sz="0" w:space="0" w:color="auto"/>
          </w:divBdr>
        </w:div>
        <w:div w:id="778766950">
          <w:marLeft w:val="0"/>
          <w:marRight w:val="0"/>
          <w:marTop w:val="0"/>
          <w:marBottom w:val="0"/>
          <w:divBdr>
            <w:top w:val="none" w:sz="0" w:space="0" w:color="auto"/>
            <w:left w:val="none" w:sz="0" w:space="0" w:color="auto"/>
            <w:bottom w:val="none" w:sz="0" w:space="0" w:color="auto"/>
            <w:right w:val="none" w:sz="0" w:space="0" w:color="auto"/>
          </w:divBdr>
        </w:div>
        <w:div w:id="882719251">
          <w:marLeft w:val="0"/>
          <w:marRight w:val="0"/>
          <w:marTop w:val="0"/>
          <w:marBottom w:val="0"/>
          <w:divBdr>
            <w:top w:val="none" w:sz="0" w:space="0" w:color="auto"/>
            <w:left w:val="none" w:sz="0" w:space="0" w:color="auto"/>
            <w:bottom w:val="none" w:sz="0" w:space="0" w:color="auto"/>
            <w:right w:val="none" w:sz="0" w:space="0" w:color="auto"/>
          </w:divBdr>
        </w:div>
        <w:div w:id="956639638">
          <w:marLeft w:val="0"/>
          <w:marRight w:val="0"/>
          <w:marTop w:val="0"/>
          <w:marBottom w:val="0"/>
          <w:divBdr>
            <w:top w:val="none" w:sz="0" w:space="0" w:color="auto"/>
            <w:left w:val="none" w:sz="0" w:space="0" w:color="auto"/>
            <w:bottom w:val="none" w:sz="0" w:space="0" w:color="auto"/>
            <w:right w:val="none" w:sz="0" w:space="0" w:color="auto"/>
          </w:divBdr>
        </w:div>
        <w:div w:id="963541980">
          <w:marLeft w:val="0"/>
          <w:marRight w:val="0"/>
          <w:marTop w:val="0"/>
          <w:marBottom w:val="0"/>
          <w:divBdr>
            <w:top w:val="none" w:sz="0" w:space="0" w:color="auto"/>
            <w:left w:val="none" w:sz="0" w:space="0" w:color="auto"/>
            <w:bottom w:val="none" w:sz="0" w:space="0" w:color="auto"/>
            <w:right w:val="none" w:sz="0" w:space="0" w:color="auto"/>
          </w:divBdr>
        </w:div>
        <w:div w:id="1010566996">
          <w:marLeft w:val="0"/>
          <w:marRight w:val="0"/>
          <w:marTop w:val="0"/>
          <w:marBottom w:val="0"/>
          <w:divBdr>
            <w:top w:val="none" w:sz="0" w:space="0" w:color="auto"/>
            <w:left w:val="none" w:sz="0" w:space="0" w:color="auto"/>
            <w:bottom w:val="none" w:sz="0" w:space="0" w:color="auto"/>
            <w:right w:val="none" w:sz="0" w:space="0" w:color="auto"/>
          </w:divBdr>
        </w:div>
        <w:div w:id="1087505913">
          <w:marLeft w:val="0"/>
          <w:marRight w:val="0"/>
          <w:marTop w:val="0"/>
          <w:marBottom w:val="0"/>
          <w:divBdr>
            <w:top w:val="none" w:sz="0" w:space="0" w:color="auto"/>
            <w:left w:val="none" w:sz="0" w:space="0" w:color="auto"/>
            <w:bottom w:val="none" w:sz="0" w:space="0" w:color="auto"/>
            <w:right w:val="none" w:sz="0" w:space="0" w:color="auto"/>
          </w:divBdr>
        </w:div>
        <w:div w:id="1213417918">
          <w:marLeft w:val="0"/>
          <w:marRight w:val="0"/>
          <w:marTop w:val="0"/>
          <w:marBottom w:val="0"/>
          <w:divBdr>
            <w:top w:val="none" w:sz="0" w:space="0" w:color="auto"/>
            <w:left w:val="none" w:sz="0" w:space="0" w:color="auto"/>
            <w:bottom w:val="none" w:sz="0" w:space="0" w:color="auto"/>
            <w:right w:val="none" w:sz="0" w:space="0" w:color="auto"/>
          </w:divBdr>
        </w:div>
        <w:div w:id="1266115599">
          <w:marLeft w:val="0"/>
          <w:marRight w:val="0"/>
          <w:marTop w:val="0"/>
          <w:marBottom w:val="0"/>
          <w:divBdr>
            <w:top w:val="none" w:sz="0" w:space="0" w:color="auto"/>
            <w:left w:val="none" w:sz="0" w:space="0" w:color="auto"/>
            <w:bottom w:val="none" w:sz="0" w:space="0" w:color="auto"/>
            <w:right w:val="none" w:sz="0" w:space="0" w:color="auto"/>
          </w:divBdr>
        </w:div>
        <w:div w:id="1423528298">
          <w:marLeft w:val="0"/>
          <w:marRight w:val="0"/>
          <w:marTop w:val="0"/>
          <w:marBottom w:val="0"/>
          <w:divBdr>
            <w:top w:val="none" w:sz="0" w:space="0" w:color="auto"/>
            <w:left w:val="none" w:sz="0" w:space="0" w:color="auto"/>
            <w:bottom w:val="none" w:sz="0" w:space="0" w:color="auto"/>
            <w:right w:val="none" w:sz="0" w:space="0" w:color="auto"/>
          </w:divBdr>
        </w:div>
        <w:div w:id="1448504904">
          <w:marLeft w:val="0"/>
          <w:marRight w:val="0"/>
          <w:marTop w:val="0"/>
          <w:marBottom w:val="0"/>
          <w:divBdr>
            <w:top w:val="none" w:sz="0" w:space="0" w:color="auto"/>
            <w:left w:val="none" w:sz="0" w:space="0" w:color="auto"/>
            <w:bottom w:val="none" w:sz="0" w:space="0" w:color="auto"/>
            <w:right w:val="none" w:sz="0" w:space="0" w:color="auto"/>
          </w:divBdr>
        </w:div>
        <w:div w:id="1479148646">
          <w:marLeft w:val="0"/>
          <w:marRight w:val="0"/>
          <w:marTop w:val="0"/>
          <w:marBottom w:val="0"/>
          <w:divBdr>
            <w:top w:val="none" w:sz="0" w:space="0" w:color="auto"/>
            <w:left w:val="none" w:sz="0" w:space="0" w:color="auto"/>
            <w:bottom w:val="none" w:sz="0" w:space="0" w:color="auto"/>
            <w:right w:val="none" w:sz="0" w:space="0" w:color="auto"/>
          </w:divBdr>
        </w:div>
        <w:div w:id="1516115204">
          <w:marLeft w:val="0"/>
          <w:marRight w:val="0"/>
          <w:marTop w:val="0"/>
          <w:marBottom w:val="0"/>
          <w:divBdr>
            <w:top w:val="none" w:sz="0" w:space="0" w:color="auto"/>
            <w:left w:val="none" w:sz="0" w:space="0" w:color="auto"/>
            <w:bottom w:val="none" w:sz="0" w:space="0" w:color="auto"/>
            <w:right w:val="none" w:sz="0" w:space="0" w:color="auto"/>
          </w:divBdr>
        </w:div>
        <w:div w:id="1705247213">
          <w:marLeft w:val="0"/>
          <w:marRight w:val="0"/>
          <w:marTop w:val="0"/>
          <w:marBottom w:val="0"/>
          <w:divBdr>
            <w:top w:val="none" w:sz="0" w:space="0" w:color="auto"/>
            <w:left w:val="none" w:sz="0" w:space="0" w:color="auto"/>
            <w:bottom w:val="none" w:sz="0" w:space="0" w:color="auto"/>
            <w:right w:val="none" w:sz="0" w:space="0" w:color="auto"/>
          </w:divBdr>
        </w:div>
        <w:div w:id="1841657689">
          <w:marLeft w:val="0"/>
          <w:marRight w:val="0"/>
          <w:marTop w:val="0"/>
          <w:marBottom w:val="0"/>
          <w:divBdr>
            <w:top w:val="none" w:sz="0" w:space="0" w:color="auto"/>
            <w:left w:val="none" w:sz="0" w:space="0" w:color="auto"/>
            <w:bottom w:val="none" w:sz="0" w:space="0" w:color="auto"/>
            <w:right w:val="none" w:sz="0" w:space="0" w:color="auto"/>
          </w:divBdr>
        </w:div>
        <w:div w:id="1913005414">
          <w:marLeft w:val="0"/>
          <w:marRight w:val="0"/>
          <w:marTop w:val="0"/>
          <w:marBottom w:val="0"/>
          <w:divBdr>
            <w:top w:val="none" w:sz="0" w:space="0" w:color="auto"/>
            <w:left w:val="none" w:sz="0" w:space="0" w:color="auto"/>
            <w:bottom w:val="none" w:sz="0" w:space="0" w:color="auto"/>
            <w:right w:val="none" w:sz="0" w:space="0" w:color="auto"/>
          </w:divBdr>
        </w:div>
        <w:div w:id="1919703928">
          <w:marLeft w:val="0"/>
          <w:marRight w:val="0"/>
          <w:marTop w:val="0"/>
          <w:marBottom w:val="0"/>
          <w:divBdr>
            <w:top w:val="none" w:sz="0" w:space="0" w:color="auto"/>
            <w:left w:val="none" w:sz="0" w:space="0" w:color="auto"/>
            <w:bottom w:val="none" w:sz="0" w:space="0" w:color="auto"/>
            <w:right w:val="none" w:sz="0" w:space="0" w:color="auto"/>
          </w:divBdr>
        </w:div>
        <w:div w:id="2012101697">
          <w:marLeft w:val="0"/>
          <w:marRight w:val="0"/>
          <w:marTop w:val="0"/>
          <w:marBottom w:val="0"/>
          <w:divBdr>
            <w:top w:val="none" w:sz="0" w:space="0" w:color="auto"/>
            <w:left w:val="none" w:sz="0" w:space="0" w:color="auto"/>
            <w:bottom w:val="none" w:sz="0" w:space="0" w:color="auto"/>
            <w:right w:val="none" w:sz="0" w:space="0" w:color="auto"/>
          </w:divBdr>
        </w:div>
        <w:div w:id="2053847735">
          <w:marLeft w:val="0"/>
          <w:marRight w:val="0"/>
          <w:marTop w:val="0"/>
          <w:marBottom w:val="0"/>
          <w:divBdr>
            <w:top w:val="none" w:sz="0" w:space="0" w:color="auto"/>
            <w:left w:val="none" w:sz="0" w:space="0" w:color="auto"/>
            <w:bottom w:val="none" w:sz="0" w:space="0" w:color="auto"/>
            <w:right w:val="none" w:sz="0" w:space="0" w:color="auto"/>
          </w:divBdr>
        </w:div>
      </w:divsChild>
    </w:div>
    <w:div w:id="1484615084">
      <w:bodyDiv w:val="1"/>
      <w:marLeft w:val="0"/>
      <w:marRight w:val="0"/>
      <w:marTop w:val="0"/>
      <w:marBottom w:val="0"/>
      <w:divBdr>
        <w:top w:val="none" w:sz="0" w:space="0" w:color="auto"/>
        <w:left w:val="none" w:sz="0" w:space="0" w:color="auto"/>
        <w:bottom w:val="none" w:sz="0" w:space="0" w:color="auto"/>
        <w:right w:val="none" w:sz="0" w:space="0" w:color="auto"/>
      </w:divBdr>
    </w:div>
    <w:div w:id="1532722168">
      <w:bodyDiv w:val="1"/>
      <w:marLeft w:val="0"/>
      <w:marRight w:val="0"/>
      <w:marTop w:val="0"/>
      <w:marBottom w:val="0"/>
      <w:divBdr>
        <w:top w:val="none" w:sz="0" w:space="0" w:color="auto"/>
        <w:left w:val="none" w:sz="0" w:space="0" w:color="auto"/>
        <w:bottom w:val="none" w:sz="0" w:space="0" w:color="auto"/>
        <w:right w:val="none" w:sz="0" w:space="0" w:color="auto"/>
      </w:divBdr>
    </w:div>
    <w:div w:id="1649942631">
      <w:bodyDiv w:val="1"/>
      <w:marLeft w:val="0"/>
      <w:marRight w:val="0"/>
      <w:marTop w:val="0"/>
      <w:marBottom w:val="0"/>
      <w:divBdr>
        <w:top w:val="none" w:sz="0" w:space="0" w:color="auto"/>
        <w:left w:val="none" w:sz="0" w:space="0" w:color="auto"/>
        <w:bottom w:val="none" w:sz="0" w:space="0" w:color="auto"/>
        <w:right w:val="none" w:sz="0" w:space="0" w:color="auto"/>
      </w:divBdr>
      <w:divsChild>
        <w:div w:id="1143348519">
          <w:marLeft w:val="0"/>
          <w:marRight w:val="0"/>
          <w:marTop w:val="0"/>
          <w:marBottom w:val="0"/>
          <w:divBdr>
            <w:top w:val="none" w:sz="0" w:space="0" w:color="auto"/>
            <w:left w:val="none" w:sz="0" w:space="0" w:color="auto"/>
            <w:bottom w:val="none" w:sz="0" w:space="0" w:color="auto"/>
            <w:right w:val="none" w:sz="0" w:space="0" w:color="auto"/>
          </w:divBdr>
        </w:div>
        <w:div w:id="1661352907">
          <w:marLeft w:val="0"/>
          <w:marRight w:val="0"/>
          <w:marTop w:val="0"/>
          <w:marBottom w:val="0"/>
          <w:divBdr>
            <w:top w:val="none" w:sz="0" w:space="0" w:color="auto"/>
            <w:left w:val="none" w:sz="0" w:space="0" w:color="auto"/>
            <w:bottom w:val="none" w:sz="0" w:space="0" w:color="auto"/>
            <w:right w:val="none" w:sz="0" w:space="0" w:color="auto"/>
          </w:divBdr>
        </w:div>
      </w:divsChild>
    </w:div>
    <w:div w:id="1874002786">
      <w:bodyDiv w:val="1"/>
      <w:marLeft w:val="0"/>
      <w:marRight w:val="0"/>
      <w:marTop w:val="0"/>
      <w:marBottom w:val="0"/>
      <w:divBdr>
        <w:top w:val="none" w:sz="0" w:space="0" w:color="auto"/>
        <w:left w:val="none" w:sz="0" w:space="0" w:color="auto"/>
        <w:bottom w:val="none" w:sz="0" w:space="0" w:color="auto"/>
        <w:right w:val="none" w:sz="0" w:space="0" w:color="auto"/>
      </w:divBdr>
    </w:div>
    <w:div w:id="1905144036">
      <w:bodyDiv w:val="1"/>
      <w:marLeft w:val="0"/>
      <w:marRight w:val="0"/>
      <w:marTop w:val="0"/>
      <w:marBottom w:val="0"/>
      <w:divBdr>
        <w:top w:val="none" w:sz="0" w:space="0" w:color="auto"/>
        <w:left w:val="none" w:sz="0" w:space="0" w:color="auto"/>
        <w:bottom w:val="none" w:sz="0" w:space="0" w:color="auto"/>
        <w:right w:val="none" w:sz="0" w:space="0" w:color="auto"/>
      </w:divBdr>
    </w:div>
    <w:div w:id="2027054526">
      <w:bodyDiv w:val="1"/>
      <w:marLeft w:val="0"/>
      <w:marRight w:val="0"/>
      <w:marTop w:val="0"/>
      <w:marBottom w:val="0"/>
      <w:divBdr>
        <w:top w:val="none" w:sz="0" w:space="0" w:color="auto"/>
        <w:left w:val="none" w:sz="0" w:space="0" w:color="auto"/>
        <w:bottom w:val="none" w:sz="0" w:space="0" w:color="auto"/>
        <w:right w:val="none" w:sz="0" w:space="0" w:color="auto"/>
      </w:divBdr>
    </w:div>
    <w:div w:id="21239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io.no/imb/english/research/projects/chnudev-stud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C3880-C93C-41B7-B43C-D8208C39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17482</Words>
  <Characters>99649</Characters>
  <Application>Microsoft Office Word</Application>
  <DocSecurity>0</DocSecurity>
  <Lines>830</Lines>
  <Paragraphs>233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116898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2021-12-01T16:25:00Z</dcterms:created>
  <dcterms:modified xsi:type="dcterms:W3CDTF">2021-12-01T16:25:00Z</dcterms:modified>
</cp:coreProperties>
</file>